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right="-512" w:rightChars="-244"/>
        <w:jc w:val="center"/>
        <w:rPr>
          <w:rFonts w:hint="eastAsia" w:ascii="文星标宋" w:hAnsi="Times New Roman" w:eastAsia="文星标宋" w:cs="Times New Roman"/>
          <w:color w:val="FF0000"/>
          <w:spacing w:val="57"/>
          <w:kern w:val="0"/>
          <w:sz w:val="68"/>
          <w:szCs w:val="68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57"/>
          <w:kern w:val="0"/>
          <w:sz w:val="68"/>
          <w:szCs w:val="68"/>
        </w:rPr>
        <w:t>临沂市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57"/>
          <w:kern w:val="0"/>
          <w:sz w:val="68"/>
          <w:szCs w:val="68"/>
          <w:lang w:eastAsia="zh-CN"/>
        </w:rPr>
        <w:t>社会科学界联合会</w:t>
      </w:r>
    </w:p>
    <w:p>
      <w:pPr>
        <w:spacing w:line="60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pict>
          <v:line id="_x0000_s1026" o:spid="_x0000_s1026" o:spt="20" style="position:absolute;left:0pt;margin-left:-9pt;margin-top:3.35pt;height:0pt;width:459pt;z-index:251658240;mso-width-relative:page;mso-height-relative:page;" filled="f" stroked="t" coordsize="21600,21600">
            <v:path arrowok="t"/>
            <v:fill on="f" focussize="0,0"/>
            <v:stroke weight="4.5pt" color="#FF0000" linestyle="thickThin"/>
            <v:imagedata o:title=""/>
            <o:lock v:ext="edit"/>
          </v:line>
        </w:pic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关于对2018年度“暂缓结题”课题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进行结项评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审的通知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各县区社科联，市直各有关单位：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经研究，市社科联拟于近日组织专家对2018年度的“暂缓结题”课题进行结项评审，请通知2018年度的“暂缓结题”课题负责人在做好课题修改和完善提升的基础上，及时申报结项。现就有关事宜通知如下：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一、结项鉴定的范围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2018年度的“暂缓结题”课题。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二、报送材料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1、研究成果：修改完善的“暂缓结题”课题研究成果。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2、成果摘要：简述本课题的主要内容、学术价值、社会影响、创新点等，字数控制在1000字左右。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3、结项鉴定评审书：请在临沂社科在线网站（www.ymsk.cn）下载，正反面打印。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4、查重报告：申请人需自行提交权威机构出具的查重报告（可在中国知网、万方数据网、维普网、paperpass网等进行查重），重复率不得超过30%，否则不予受理。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以上材料需同时提供电子版和纸质版（研究成果、成果摘要和查重报告各一份，结项鉴定评审书一式三份），电子版发至市社科联电子信箱</w:t>
      </w:r>
      <w:r>
        <w:rPr>
          <w:rFonts w:hint="eastAsia" w:ascii="仿宋_GB2312" w:eastAsia="仿宋_GB2312"/>
          <w:b/>
          <w:bCs/>
          <w:sz w:val="32"/>
          <w:szCs w:val="32"/>
        </w:rPr>
        <w:t>：</w:t>
      </w:r>
      <w:r>
        <w:rPr>
          <w:rStyle w:val="6"/>
          <w:rFonts w:hint="eastAsia" w:ascii="仿宋_GB2312" w:hAnsi="Verdana" w:eastAsia="仿宋_GB2312"/>
          <w:b w:val="0"/>
          <w:bCs w:val="0"/>
          <w:color w:val="333333"/>
          <w:sz w:val="32"/>
          <w:szCs w:val="32"/>
          <w:shd w:val="clear" w:color="auto" w:fill="FFFFFF"/>
        </w:rPr>
        <w:t>sklxhb</w:t>
      </w:r>
      <w:r>
        <w:rPr>
          <w:rStyle w:val="6"/>
          <w:rFonts w:hint="eastAsia" w:asciiTheme="minorEastAsia" w:hAnsiTheme="minorEastAsia" w:eastAsiaTheme="minorEastAsia" w:cstheme="minorEastAsia"/>
          <w:b w:val="0"/>
          <w:bCs w:val="0"/>
          <w:color w:val="333333"/>
          <w:sz w:val="32"/>
          <w:szCs w:val="32"/>
          <w:shd w:val="clear" w:color="auto" w:fill="FFFFFF"/>
        </w:rPr>
        <w:t>@</w:t>
      </w:r>
      <w:r>
        <w:rPr>
          <w:rStyle w:val="6"/>
          <w:rFonts w:hint="eastAsia" w:ascii="仿宋_GB2312" w:hAnsi="Verdana" w:eastAsia="仿宋_GB2312"/>
          <w:b w:val="0"/>
          <w:bCs w:val="0"/>
          <w:color w:val="333333"/>
          <w:sz w:val="32"/>
          <w:szCs w:val="32"/>
          <w:shd w:val="clear" w:color="auto" w:fill="FFFFFF"/>
        </w:rPr>
        <w:t>ly.shandong.cn</w:t>
      </w:r>
      <w:r>
        <w:rPr>
          <w:rFonts w:hint="eastAsia" w:ascii="仿宋_GB2312" w:eastAsia="仿宋_GB2312"/>
          <w:b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1、请于2019年10月16日前报送相关材料，逾期不再受理。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各县区申报评审的2018年度“暂缓结题”课题由县区社科联集中报送；各高校、党校、职业院校的课题，由所在单位社科（科研）处（室）集中报送；市直中小学校的课题由市教科研中心统一报送，请通知课题承担者提前做好申报工作。因特殊原因不便集中报送的，可单独报送市社科联。市直有关部门的研究课题，可直接报送市社科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3、本次评审仍未通过的2018年度“暂缓结题”课题，将做撤项处理。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4、报送参加评审的成果必须资料翔实，有科学依据、问题分析、对策建议，文字应在6000字以上。课题研究内容与立项课题题目不相符者不予鉴定。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结项鉴定评审工作不收取任何费用。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联系人：韩倩倩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联系电话：8727633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地址：北城新区北京路29号市纪委办公大楼701房间。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附件：1、</w:t>
      </w:r>
      <w:r>
        <w:rPr>
          <w:rFonts w:hint="eastAsia" w:ascii="仿宋_GB2312" w:hAnsi="宋体" w:eastAsia="仿宋_GB2312"/>
          <w:sz w:val="32"/>
          <w:szCs w:val="32"/>
        </w:rPr>
        <w:t>2018年度“暂缓结题”课题名单（47项）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2、临沂市</w:t>
      </w:r>
      <w:r>
        <w:rPr>
          <w:rFonts w:ascii="仿宋_GB2312" w:eastAsia="仿宋_GB2312"/>
          <w:sz w:val="32"/>
          <w:szCs w:val="32"/>
        </w:rPr>
        <w:t>社会科学研究课题</w:t>
      </w:r>
      <w:r>
        <w:rPr>
          <w:rFonts w:hint="eastAsia" w:ascii="仿宋_GB2312" w:eastAsia="仿宋_GB2312"/>
          <w:sz w:val="32"/>
          <w:szCs w:val="32"/>
        </w:rPr>
        <w:t>结题鉴定评审书（2019</w:t>
      </w:r>
      <w:r>
        <w:rPr>
          <w:rFonts w:ascii="仿宋_GB2312"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3680" w:firstLineChars="115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临沂市社会科学界联合会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4480" w:firstLineChars="14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月25日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ascii="仿宋_GB2312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附件1：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2018年度“暂缓结题”课题（47项）</w:t>
      </w:r>
    </w:p>
    <w:tbl>
      <w:tblPr>
        <w:tblStyle w:val="4"/>
        <w:tblW w:w="1410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364"/>
        <w:gridCol w:w="992"/>
        <w:gridCol w:w="2820"/>
        <w:gridCol w:w="1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09" w:type="dxa"/>
            <w:vAlign w:val="center"/>
          </w:tcPr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序号</w:t>
            </w:r>
          </w:p>
        </w:tc>
        <w:tc>
          <w:tcPr>
            <w:tcW w:w="8364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课 题 名 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申报人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所在单位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709" w:type="dxa"/>
            <w:vAlign w:val="center"/>
          </w:tcPr>
          <w:p>
            <w:r>
              <w:rPr>
                <w:rFonts w:hint="eastAsia"/>
              </w:rPr>
              <w:t>01</w:t>
            </w:r>
          </w:p>
        </w:tc>
        <w:tc>
          <w:tcPr>
            <w:tcW w:w="8364" w:type="dxa"/>
            <w:vAlign w:val="center"/>
          </w:tcPr>
          <w:p>
            <w:r>
              <w:rPr>
                <w:rFonts w:hint="eastAsia"/>
              </w:rPr>
              <w:t>实施创新驱动发展  促进新旧动能转换</w:t>
            </w:r>
          </w:p>
        </w:tc>
        <w:tc>
          <w:tcPr>
            <w:tcW w:w="992" w:type="dxa"/>
            <w:vAlign w:val="center"/>
          </w:tcPr>
          <w:p>
            <w:r>
              <w:rPr>
                <w:rFonts w:hint="eastAsia"/>
              </w:rPr>
              <w:t>马学军</w:t>
            </w:r>
          </w:p>
        </w:tc>
        <w:tc>
          <w:tcPr>
            <w:tcW w:w="2820" w:type="dxa"/>
            <w:vAlign w:val="center"/>
          </w:tcPr>
          <w:p>
            <w:r>
              <w:rPr>
                <w:rFonts w:hint="eastAsia"/>
              </w:rPr>
              <w:t>中共临沭县委党校</w:t>
            </w:r>
          </w:p>
        </w:tc>
        <w:tc>
          <w:tcPr>
            <w:tcW w:w="1224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color w:val="000000"/>
                <w:shd w:val="clear" w:color="FFFFFF" w:fill="D9D9D9"/>
              </w:rPr>
              <w:t>暂缓结题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709" w:type="dxa"/>
            <w:vAlign w:val="center"/>
          </w:tcPr>
          <w:p>
            <w:r>
              <w:rPr>
                <w:rFonts w:hint="eastAsia"/>
              </w:rPr>
              <w:t>02</w:t>
            </w:r>
          </w:p>
        </w:tc>
        <w:tc>
          <w:tcPr>
            <w:tcW w:w="8364" w:type="dxa"/>
            <w:vAlign w:val="center"/>
          </w:tcPr>
          <w:p>
            <w:r>
              <w:rPr>
                <w:rFonts w:hint="eastAsia"/>
              </w:rPr>
              <w:t>临沂经济技术开发区新旧动能转换问题研究</w:t>
            </w:r>
          </w:p>
        </w:tc>
        <w:tc>
          <w:tcPr>
            <w:tcW w:w="992" w:type="dxa"/>
            <w:vAlign w:val="center"/>
          </w:tcPr>
          <w:p>
            <w:r>
              <w:rPr>
                <w:rFonts w:hint="eastAsia"/>
              </w:rPr>
              <w:t>王涛</w:t>
            </w:r>
          </w:p>
        </w:tc>
        <w:tc>
          <w:tcPr>
            <w:tcW w:w="2820" w:type="dxa"/>
            <w:vAlign w:val="center"/>
          </w:tcPr>
          <w:p>
            <w:r>
              <w:rPr>
                <w:rFonts w:hint="eastAsia"/>
              </w:rPr>
              <w:t>市委党校经开区分校</w:t>
            </w:r>
          </w:p>
        </w:tc>
        <w:tc>
          <w:tcPr>
            <w:tcW w:w="1224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color w:val="000000"/>
                <w:shd w:val="clear" w:color="FFFFFF" w:fill="D9D9D9"/>
              </w:rPr>
              <w:t>暂缓结题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09" w:type="dxa"/>
            <w:vAlign w:val="center"/>
          </w:tcPr>
          <w:p>
            <w:r>
              <w:rPr>
                <w:rFonts w:hint="eastAsia"/>
              </w:rPr>
              <w:t>03</w:t>
            </w:r>
          </w:p>
        </w:tc>
        <w:tc>
          <w:tcPr>
            <w:tcW w:w="8364" w:type="dxa"/>
            <w:vAlign w:val="center"/>
          </w:tcPr>
          <w:p>
            <w:r>
              <w:rPr>
                <w:rFonts w:hint="eastAsia"/>
              </w:rPr>
              <w:t>临沂休闲体育与康养产业融合发展研究</w:t>
            </w:r>
          </w:p>
        </w:tc>
        <w:tc>
          <w:tcPr>
            <w:tcW w:w="992" w:type="dxa"/>
            <w:vAlign w:val="center"/>
          </w:tcPr>
          <w:p>
            <w:r>
              <w:rPr>
                <w:rFonts w:hint="eastAsia"/>
              </w:rPr>
              <w:t>张红品</w:t>
            </w:r>
          </w:p>
        </w:tc>
        <w:tc>
          <w:tcPr>
            <w:tcW w:w="2820" w:type="dxa"/>
            <w:vAlign w:val="center"/>
          </w:tcPr>
          <w:p>
            <w:r>
              <w:rPr>
                <w:rFonts w:hint="eastAsia"/>
              </w:rPr>
              <w:t>临沂大学体育健康学院</w:t>
            </w:r>
          </w:p>
        </w:tc>
        <w:tc>
          <w:tcPr>
            <w:tcW w:w="1224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color w:val="000000"/>
                <w:shd w:val="clear" w:color="FFFFFF" w:fill="D9D9D9"/>
              </w:rPr>
              <w:t>暂缓结题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vAlign w:val="center"/>
          </w:tcPr>
          <w:p>
            <w:r>
              <w:rPr>
                <w:rFonts w:hint="eastAsia"/>
              </w:rPr>
              <w:t>04</w:t>
            </w:r>
          </w:p>
        </w:tc>
        <w:tc>
          <w:tcPr>
            <w:tcW w:w="8364" w:type="dxa"/>
            <w:vAlign w:val="center"/>
          </w:tcPr>
          <w:p>
            <w:r>
              <w:rPr>
                <w:rFonts w:hint="eastAsia"/>
              </w:rPr>
              <w:t>发展全域旅游助推临沂乡村振兴战略实施的研究</w:t>
            </w:r>
          </w:p>
        </w:tc>
        <w:tc>
          <w:tcPr>
            <w:tcW w:w="992" w:type="dxa"/>
            <w:vAlign w:val="center"/>
          </w:tcPr>
          <w:p>
            <w:r>
              <w:rPr>
                <w:rFonts w:hint="eastAsia"/>
              </w:rPr>
              <w:t>徐惠芳</w:t>
            </w:r>
          </w:p>
        </w:tc>
        <w:tc>
          <w:tcPr>
            <w:tcW w:w="2820" w:type="dxa"/>
            <w:vAlign w:val="center"/>
          </w:tcPr>
          <w:p>
            <w:r>
              <w:rPr>
                <w:rFonts w:hint="eastAsia"/>
              </w:rPr>
              <w:t>临沂市高级财经学校</w:t>
            </w:r>
          </w:p>
        </w:tc>
        <w:tc>
          <w:tcPr>
            <w:tcW w:w="1224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color w:val="000000"/>
                <w:shd w:val="clear" w:color="FFFFFF" w:fill="D9D9D9"/>
              </w:rPr>
              <w:t>暂缓结题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709" w:type="dxa"/>
            <w:vAlign w:val="center"/>
          </w:tcPr>
          <w:p>
            <w:r>
              <w:rPr>
                <w:rFonts w:hint="eastAsia"/>
              </w:rPr>
              <w:t>05</w:t>
            </w:r>
          </w:p>
        </w:tc>
        <w:tc>
          <w:tcPr>
            <w:tcW w:w="8364" w:type="dxa"/>
            <w:vAlign w:val="center"/>
          </w:tcPr>
          <w:p>
            <w:r>
              <w:rPr>
                <w:rFonts w:hint="eastAsia"/>
              </w:rPr>
              <w:t>发展地标农产品 助力沂蒙乡村振兴</w:t>
            </w:r>
          </w:p>
        </w:tc>
        <w:tc>
          <w:tcPr>
            <w:tcW w:w="992" w:type="dxa"/>
            <w:vAlign w:val="center"/>
          </w:tcPr>
          <w:p>
            <w:r>
              <w:rPr>
                <w:rFonts w:hint="eastAsia"/>
              </w:rPr>
              <w:t>顾召帅</w:t>
            </w:r>
          </w:p>
        </w:tc>
        <w:tc>
          <w:tcPr>
            <w:tcW w:w="2820" w:type="dxa"/>
            <w:vAlign w:val="center"/>
          </w:tcPr>
          <w:p>
            <w:r>
              <w:rPr>
                <w:rFonts w:hint="eastAsia"/>
              </w:rPr>
              <w:t>临沂市农业科学院</w:t>
            </w:r>
          </w:p>
        </w:tc>
        <w:tc>
          <w:tcPr>
            <w:tcW w:w="1224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color w:val="000000"/>
                <w:shd w:val="clear" w:color="FFFFFF" w:fill="D9D9D9"/>
              </w:rPr>
              <w:t>暂缓结题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09" w:type="dxa"/>
            <w:vAlign w:val="center"/>
          </w:tcPr>
          <w:p>
            <w:r>
              <w:rPr>
                <w:rFonts w:hint="eastAsia"/>
              </w:rPr>
              <w:t>06</w:t>
            </w:r>
          </w:p>
        </w:tc>
        <w:tc>
          <w:tcPr>
            <w:tcW w:w="8364" w:type="dxa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沂水县“第一书记”工作研究</w:t>
            </w:r>
          </w:p>
        </w:tc>
        <w:tc>
          <w:tcPr>
            <w:tcW w:w="992" w:type="dxa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杨增高</w:t>
            </w:r>
          </w:p>
        </w:tc>
        <w:tc>
          <w:tcPr>
            <w:tcW w:w="2820" w:type="dxa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沂水县市场监管局</w:t>
            </w:r>
          </w:p>
        </w:tc>
        <w:tc>
          <w:tcPr>
            <w:tcW w:w="1224" w:type="dxa"/>
            <w:vAlign w:val="center"/>
          </w:tcPr>
          <w:p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hd w:val="clear" w:color="FFFFFF" w:fill="D9D9D9"/>
              </w:rPr>
              <w:t>暂缓结题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09" w:type="dxa"/>
            <w:vAlign w:val="center"/>
          </w:tcPr>
          <w:p>
            <w:r>
              <w:rPr>
                <w:rFonts w:hint="eastAsia"/>
              </w:rPr>
              <w:t>07</w:t>
            </w:r>
          </w:p>
        </w:tc>
        <w:tc>
          <w:tcPr>
            <w:tcW w:w="8364" w:type="dxa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</w:rPr>
              <w:t xml:space="preserve"> 乡村振兴战略视角下我市乡村反腐监督机制研究</w:t>
            </w:r>
          </w:p>
        </w:tc>
        <w:tc>
          <w:tcPr>
            <w:tcW w:w="992" w:type="dxa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李学生</w:t>
            </w:r>
          </w:p>
        </w:tc>
        <w:tc>
          <w:tcPr>
            <w:tcW w:w="2820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</w:rPr>
              <w:t>临沂大学马克思学院</w:t>
            </w:r>
          </w:p>
        </w:tc>
        <w:tc>
          <w:tcPr>
            <w:tcW w:w="1224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color w:val="000000"/>
                <w:shd w:val="clear" w:color="FFFFFF" w:fill="D9D9D9"/>
              </w:rPr>
              <w:t>暂缓结题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9" w:type="dxa"/>
            <w:vAlign w:val="center"/>
          </w:tcPr>
          <w:p>
            <w:r>
              <w:rPr>
                <w:rFonts w:hint="eastAsia"/>
              </w:rPr>
              <w:t>08</w:t>
            </w:r>
          </w:p>
        </w:tc>
        <w:tc>
          <w:tcPr>
            <w:tcW w:w="8364" w:type="dxa"/>
            <w:vAlign w:val="center"/>
          </w:tcPr>
          <w:p>
            <w:r>
              <w:rPr>
                <w:rFonts w:hint="eastAsia"/>
              </w:rPr>
              <w:t>临沂历史名人思想研究</w:t>
            </w:r>
          </w:p>
        </w:tc>
        <w:tc>
          <w:tcPr>
            <w:tcW w:w="992" w:type="dxa"/>
            <w:vAlign w:val="center"/>
          </w:tcPr>
          <w:p>
            <w:r>
              <w:rPr>
                <w:rFonts w:hint="eastAsia"/>
              </w:rPr>
              <w:t>齐可</w:t>
            </w:r>
          </w:p>
        </w:tc>
        <w:tc>
          <w:tcPr>
            <w:tcW w:w="2820" w:type="dxa"/>
            <w:vAlign w:val="center"/>
          </w:tcPr>
          <w:p>
            <w:r>
              <w:rPr>
                <w:rFonts w:hint="eastAsia"/>
              </w:rPr>
              <w:t>平邑卞桥镇第二初中</w:t>
            </w:r>
          </w:p>
        </w:tc>
        <w:tc>
          <w:tcPr>
            <w:tcW w:w="1224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color w:val="000000"/>
                <w:shd w:val="clear" w:color="FFFFFF" w:fill="D9D9D9"/>
              </w:rPr>
              <w:t>暂缓结题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709" w:type="dxa"/>
            <w:vAlign w:val="center"/>
          </w:tcPr>
          <w:p>
            <w:r>
              <w:rPr>
                <w:rFonts w:hint="eastAsia"/>
              </w:rPr>
              <w:t>09</w:t>
            </w:r>
          </w:p>
        </w:tc>
        <w:tc>
          <w:tcPr>
            <w:tcW w:w="8364" w:type="dxa"/>
            <w:vAlign w:val="center"/>
          </w:tcPr>
          <w:p>
            <w:r>
              <w:rPr>
                <w:rFonts w:hint="eastAsia"/>
              </w:rPr>
              <w:t>关于如何建立文明城市创建长效机制的研究</w:t>
            </w:r>
          </w:p>
        </w:tc>
        <w:tc>
          <w:tcPr>
            <w:tcW w:w="992" w:type="dxa"/>
            <w:vAlign w:val="center"/>
          </w:tcPr>
          <w:p>
            <w:r>
              <w:rPr>
                <w:rFonts w:hint="eastAsia"/>
              </w:rPr>
              <w:t>卞丽萍</w:t>
            </w:r>
          </w:p>
        </w:tc>
        <w:tc>
          <w:tcPr>
            <w:tcW w:w="2820" w:type="dxa"/>
            <w:vAlign w:val="center"/>
          </w:tcPr>
          <w:p>
            <w:r>
              <w:rPr>
                <w:rFonts w:hint="eastAsia"/>
              </w:rPr>
              <w:t>临沂大学资产管理处</w:t>
            </w:r>
          </w:p>
        </w:tc>
        <w:tc>
          <w:tcPr>
            <w:tcW w:w="1224" w:type="dxa"/>
            <w:vAlign w:val="center"/>
          </w:tcPr>
          <w:p>
            <w:pPr>
              <w:rPr>
                <w:color w:val="000000"/>
                <w:shd w:val="clear" w:color="FFFFFF" w:fill="D9D9D9"/>
              </w:rPr>
            </w:pPr>
            <w:r>
              <w:rPr>
                <w:rFonts w:hint="eastAsia"/>
                <w:color w:val="000000"/>
                <w:shd w:val="clear" w:color="FFFFFF" w:fill="D9D9D9"/>
              </w:rPr>
              <w:t>暂缓结题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9" w:type="dxa"/>
            <w:vAlign w:val="center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8364" w:type="dxa"/>
            <w:vAlign w:val="center"/>
          </w:tcPr>
          <w:p>
            <w:r>
              <w:rPr>
                <w:rFonts w:hint="eastAsia"/>
              </w:rPr>
              <w:t>建立文明创建长效机制问题研究</w:t>
            </w:r>
          </w:p>
        </w:tc>
        <w:tc>
          <w:tcPr>
            <w:tcW w:w="992" w:type="dxa"/>
            <w:vAlign w:val="center"/>
          </w:tcPr>
          <w:p>
            <w:r>
              <w:rPr>
                <w:rFonts w:hint="eastAsia"/>
              </w:rPr>
              <w:t>王鑫</w:t>
            </w:r>
          </w:p>
        </w:tc>
        <w:tc>
          <w:tcPr>
            <w:tcW w:w="2820" w:type="dxa"/>
            <w:vAlign w:val="center"/>
          </w:tcPr>
          <w:p>
            <w:r>
              <w:rPr>
                <w:rFonts w:hint="eastAsia"/>
              </w:rPr>
              <w:t>临沂第九实验小学</w:t>
            </w:r>
          </w:p>
        </w:tc>
        <w:tc>
          <w:tcPr>
            <w:tcW w:w="1224" w:type="dxa"/>
            <w:vAlign w:val="center"/>
          </w:tcPr>
          <w:p>
            <w:pPr>
              <w:rPr>
                <w:color w:val="000000"/>
                <w:shd w:val="clear" w:color="FFFFFF" w:fill="D9D9D9"/>
              </w:rPr>
            </w:pPr>
            <w:r>
              <w:rPr>
                <w:rFonts w:hint="eastAsia"/>
                <w:color w:val="000000"/>
                <w:shd w:val="clear" w:color="FFFFFF" w:fill="D9D9D9"/>
              </w:rPr>
              <w:t>暂缓结题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09" w:type="dxa"/>
            <w:vAlign w:val="center"/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8364" w:type="dxa"/>
            <w:vAlign w:val="center"/>
          </w:tcPr>
          <w:p>
            <w:r>
              <w:rPr>
                <w:rFonts w:hint="eastAsia"/>
              </w:rPr>
              <w:t>沂水打造志愿服务品牌研究</w:t>
            </w:r>
          </w:p>
        </w:tc>
        <w:tc>
          <w:tcPr>
            <w:tcW w:w="992" w:type="dxa"/>
            <w:vAlign w:val="center"/>
          </w:tcPr>
          <w:p>
            <w:r>
              <w:rPr>
                <w:rFonts w:hint="eastAsia"/>
              </w:rPr>
              <w:t>毛真</w:t>
            </w:r>
          </w:p>
        </w:tc>
        <w:tc>
          <w:tcPr>
            <w:tcW w:w="2820" w:type="dxa"/>
            <w:vAlign w:val="center"/>
          </w:tcPr>
          <w:p>
            <w:r>
              <w:rPr>
                <w:rFonts w:hint="eastAsia"/>
              </w:rPr>
              <w:t>沂水县委党校</w:t>
            </w:r>
          </w:p>
        </w:tc>
        <w:tc>
          <w:tcPr>
            <w:tcW w:w="1224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color w:val="000000"/>
                <w:shd w:val="clear" w:color="FFFFFF" w:fill="D9D9D9"/>
              </w:rPr>
              <w:t>暂缓结题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vAlign w:val="center"/>
          </w:tcPr>
          <w:p>
            <w:r>
              <w:rPr>
                <w:rFonts w:hint="eastAsia"/>
              </w:rPr>
              <w:t>12</w:t>
            </w:r>
          </w:p>
        </w:tc>
        <w:tc>
          <w:tcPr>
            <w:tcW w:w="8364" w:type="dxa"/>
            <w:vAlign w:val="center"/>
          </w:tcPr>
          <w:p>
            <w:r>
              <w:rPr>
                <w:rFonts w:hint="eastAsia"/>
              </w:rPr>
              <w:t>临沂推进实施精准脱贫中存在的问题及对策建议</w:t>
            </w:r>
          </w:p>
        </w:tc>
        <w:tc>
          <w:tcPr>
            <w:tcW w:w="992" w:type="dxa"/>
            <w:vAlign w:val="center"/>
          </w:tcPr>
          <w:p>
            <w:r>
              <w:rPr>
                <w:rFonts w:hint="eastAsia"/>
              </w:rPr>
              <w:t>庞现青</w:t>
            </w:r>
          </w:p>
        </w:tc>
        <w:tc>
          <w:tcPr>
            <w:tcW w:w="2820" w:type="dxa"/>
            <w:vAlign w:val="center"/>
          </w:tcPr>
          <w:p>
            <w:r>
              <w:rPr>
                <w:rFonts w:hint="eastAsia"/>
              </w:rPr>
              <w:t>河东区委党校</w:t>
            </w:r>
          </w:p>
        </w:tc>
        <w:tc>
          <w:tcPr>
            <w:tcW w:w="1224" w:type="dxa"/>
            <w:vAlign w:val="center"/>
          </w:tcPr>
          <w:p>
            <w:pPr>
              <w:rPr>
                <w:color w:val="000000"/>
                <w:shd w:val="clear" w:color="FFFFFF" w:fill="D9D9D9"/>
              </w:rPr>
            </w:pPr>
            <w:r>
              <w:rPr>
                <w:rFonts w:hint="eastAsia"/>
                <w:color w:val="000000"/>
                <w:shd w:val="clear" w:color="FFFFFF" w:fill="D9D9D9"/>
              </w:rPr>
              <w:t>暂缓结题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709" w:type="dxa"/>
            <w:vAlign w:val="center"/>
          </w:tcPr>
          <w:p>
            <w:r>
              <w:rPr>
                <w:rFonts w:hint="eastAsia"/>
              </w:rPr>
              <w:t>13</w:t>
            </w:r>
          </w:p>
        </w:tc>
        <w:tc>
          <w:tcPr>
            <w:tcW w:w="8364" w:type="dxa"/>
            <w:vAlign w:val="center"/>
          </w:tcPr>
          <w:p>
            <w:r>
              <w:rPr>
                <w:rFonts w:hint="eastAsia"/>
              </w:rPr>
              <w:t>临沂推进实施精准脱贫中存在的问题及对策建议</w:t>
            </w:r>
          </w:p>
        </w:tc>
        <w:tc>
          <w:tcPr>
            <w:tcW w:w="992" w:type="dxa"/>
            <w:vAlign w:val="center"/>
          </w:tcPr>
          <w:p>
            <w:r>
              <w:rPr>
                <w:rFonts w:hint="eastAsia"/>
              </w:rPr>
              <w:t>刑洪英</w:t>
            </w:r>
          </w:p>
        </w:tc>
        <w:tc>
          <w:tcPr>
            <w:tcW w:w="2820" w:type="dxa"/>
            <w:vAlign w:val="center"/>
          </w:tcPr>
          <w:p>
            <w:r>
              <w:rPr>
                <w:rFonts w:hint="eastAsia"/>
              </w:rPr>
              <w:t>兰山区委党校</w:t>
            </w:r>
          </w:p>
        </w:tc>
        <w:tc>
          <w:tcPr>
            <w:tcW w:w="1224" w:type="dxa"/>
            <w:vAlign w:val="center"/>
          </w:tcPr>
          <w:p>
            <w:pPr>
              <w:rPr>
                <w:color w:val="000000"/>
                <w:shd w:val="clear" w:color="FFFFFF" w:fill="D9D9D9"/>
              </w:rPr>
            </w:pPr>
            <w:r>
              <w:rPr>
                <w:rFonts w:hint="eastAsia"/>
                <w:color w:val="000000"/>
                <w:shd w:val="clear" w:color="FFFFFF" w:fill="D9D9D9"/>
              </w:rPr>
              <w:t>暂缓结题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709" w:type="dxa"/>
            <w:vAlign w:val="center"/>
          </w:tcPr>
          <w:p>
            <w:r>
              <w:rPr>
                <w:rFonts w:hint="eastAsia"/>
              </w:rPr>
              <w:t>14</w:t>
            </w:r>
          </w:p>
        </w:tc>
        <w:tc>
          <w:tcPr>
            <w:tcW w:w="8364" w:type="dxa"/>
            <w:vAlign w:val="center"/>
          </w:tcPr>
          <w:p>
            <w:r>
              <w:rPr>
                <w:rFonts w:hint="eastAsia"/>
              </w:rPr>
              <w:t>政府、市场、社会三元驱动的临沂农村精准脱贫模式研究</w:t>
            </w:r>
          </w:p>
        </w:tc>
        <w:tc>
          <w:tcPr>
            <w:tcW w:w="992" w:type="dxa"/>
            <w:vAlign w:val="center"/>
          </w:tcPr>
          <w:p>
            <w:r>
              <w:rPr>
                <w:rFonts w:hint="eastAsia"/>
              </w:rPr>
              <w:t>邵鹏程</w:t>
            </w:r>
          </w:p>
        </w:tc>
        <w:tc>
          <w:tcPr>
            <w:tcW w:w="2820" w:type="dxa"/>
            <w:vAlign w:val="center"/>
          </w:tcPr>
          <w:p>
            <w:r>
              <w:rPr>
                <w:rFonts w:hint="eastAsia"/>
              </w:rPr>
              <w:t>临沂大学费县校区</w:t>
            </w:r>
          </w:p>
        </w:tc>
        <w:tc>
          <w:tcPr>
            <w:tcW w:w="1224" w:type="dxa"/>
            <w:vAlign w:val="center"/>
          </w:tcPr>
          <w:p>
            <w:pPr>
              <w:rPr>
                <w:color w:val="000000"/>
                <w:shd w:val="clear" w:color="FFFFFF" w:fill="D9D9D9"/>
              </w:rPr>
            </w:pPr>
            <w:r>
              <w:rPr>
                <w:rFonts w:hint="eastAsia"/>
                <w:color w:val="000000"/>
                <w:shd w:val="clear" w:color="FFFFFF" w:fill="D9D9D9"/>
              </w:rPr>
              <w:t>暂缓结题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709" w:type="dxa"/>
            <w:vAlign w:val="center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8364" w:type="dxa"/>
            <w:vAlign w:val="center"/>
          </w:tcPr>
          <w:p>
            <w:r>
              <w:rPr>
                <w:rFonts w:hint="eastAsia"/>
              </w:rPr>
              <w:t>临沂市农村生活污染现状及对策研究</w:t>
            </w:r>
          </w:p>
        </w:tc>
        <w:tc>
          <w:tcPr>
            <w:tcW w:w="992" w:type="dxa"/>
            <w:vAlign w:val="center"/>
          </w:tcPr>
          <w:p>
            <w:r>
              <w:rPr>
                <w:rFonts w:hint="eastAsia"/>
              </w:rPr>
              <w:t>杨美娟</w:t>
            </w:r>
          </w:p>
        </w:tc>
        <w:tc>
          <w:tcPr>
            <w:tcW w:w="2820" w:type="dxa"/>
            <w:vAlign w:val="center"/>
          </w:tcPr>
          <w:p>
            <w:r>
              <w:rPr>
                <w:rFonts w:hint="eastAsia"/>
              </w:rPr>
              <w:t>临沂大学生命科学学院</w:t>
            </w:r>
          </w:p>
        </w:tc>
        <w:tc>
          <w:tcPr>
            <w:tcW w:w="1224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color w:val="000000"/>
                <w:shd w:val="clear" w:color="FFFFFF" w:fill="D9D9D9"/>
              </w:rPr>
              <w:t>暂缓结题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709" w:type="dxa"/>
            <w:vAlign w:val="center"/>
          </w:tcPr>
          <w:p>
            <w:r>
              <w:rPr>
                <w:rFonts w:hint="eastAsia"/>
              </w:rPr>
              <w:t>16</w:t>
            </w:r>
          </w:p>
        </w:tc>
        <w:tc>
          <w:tcPr>
            <w:tcW w:w="8364" w:type="dxa"/>
            <w:vAlign w:val="center"/>
          </w:tcPr>
          <w:p>
            <w:r>
              <w:rPr>
                <w:rFonts w:hint="eastAsia"/>
              </w:rPr>
              <w:t>临沭县深化移风易俗工作研究</w:t>
            </w:r>
          </w:p>
        </w:tc>
        <w:tc>
          <w:tcPr>
            <w:tcW w:w="992" w:type="dxa"/>
            <w:vAlign w:val="center"/>
          </w:tcPr>
          <w:p>
            <w:r>
              <w:rPr>
                <w:rFonts w:hint="eastAsia"/>
              </w:rPr>
              <w:t>郭清霞</w:t>
            </w:r>
          </w:p>
        </w:tc>
        <w:tc>
          <w:tcPr>
            <w:tcW w:w="2820" w:type="dxa"/>
            <w:vAlign w:val="center"/>
          </w:tcPr>
          <w:p>
            <w:r>
              <w:rPr>
                <w:rFonts w:hint="eastAsia"/>
              </w:rPr>
              <w:t>中共临沭县委党校</w:t>
            </w:r>
          </w:p>
        </w:tc>
        <w:tc>
          <w:tcPr>
            <w:tcW w:w="1224" w:type="dxa"/>
            <w:vAlign w:val="center"/>
          </w:tcPr>
          <w:p>
            <w:pPr>
              <w:rPr>
                <w:color w:val="000000"/>
                <w:shd w:val="clear" w:color="FFFFFF" w:fill="D9D9D9"/>
              </w:rPr>
            </w:pPr>
            <w:r>
              <w:rPr>
                <w:rFonts w:hint="eastAsia"/>
                <w:color w:val="000000"/>
                <w:shd w:val="clear" w:color="FFFFFF" w:fill="D9D9D9"/>
              </w:rPr>
              <w:t>暂缓结题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9" w:type="dxa"/>
            <w:vAlign w:val="center"/>
          </w:tcPr>
          <w:p>
            <w:r>
              <w:rPr>
                <w:rFonts w:hint="eastAsia"/>
              </w:rPr>
              <w:t>17</w:t>
            </w:r>
          </w:p>
        </w:tc>
        <w:tc>
          <w:tcPr>
            <w:tcW w:w="8364" w:type="dxa"/>
            <w:vAlign w:val="center"/>
          </w:tcPr>
          <w:p>
            <w:r>
              <w:rPr>
                <w:rFonts w:hint="eastAsia"/>
              </w:rPr>
              <w:t>临沂丧葬习俗与深化移风易俗中存在的问题研究</w:t>
            </w:r>
          </w:p>
        </w:tc>
        <w:tc>
          <w:tcPr>
            <w:tcW w:w="992" w:type="dxa"/>
            <w:vAlign w:val="center"/>
          </w:tcPr>
          <w:p>
            <w:r>
              <w:rPr>
                <w:rFonts w:hint="eastAsia"/>
              </w:rPr>
              <w:t>孙怀芳</w:t>
            </w:r>
          </w:p>
        </w:tc>
        <w:tc>
          <w:tcPr>
            <w:tcW w:w="2820" w:type="dxa"/>
            <w:vAlign w:val="center"/>
          </w:tcPr>
          <w:p>
            <w:r>
              <w:rPr>
                <w:rFonts w:hint="eastAsia"/>
              </w:rPr>
              <w:t xml:space="preserve">临沂职业学院 </w:t>
            </w:r>
          </w:p>
        </w:tc>
        <w:tc>
          <w:tcPr>
            <w:tcW w:w="1224" w:type="dxa"/>
            <w:vAlign w:val="center"/>
          </w:tcPr>
          <w:p>
            <w:pPr>
              <w:rPr>
                <w:color w:val="000000"/>
                <w:shd w:val="clear" w:color="FFFFFF" w:fill="D9D9D9"/>
              </w:rPr>
            </w:pPr>
            <w:r>
              <w:rPr>
                <w:rFonts w:hint="eastAsia"/>
                <w:color w:val="000000"/>
                <w:shd w:val="clear" w:color="FFFFFF" w:fill="D9D9D9"/>
              </w:rPr>
              <w:t>暂缓结题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709" w:type="dxa"/>
            <w:vAlign w:val="center"/>
          </w:tcPr>
          <w:p>
            <w:r>
              <w:rPr>
                <w:rFonts w:hint="eastAsia"/>
              </w:rPr>
              <w:t>18</w:t>
            </w:r>
          </w:p>
        </w:tc>
        <w:tc>
          <w:tcPr>
            <w:tcW w:w="8364" w:type="dxa"/>
            <w:vAlign w:val="center"/>
          </w:tcPr>
          <w:p>
            <w:r>
              <w:rPr>
                <w:rFonts w:hint="eastAsia"/>
              </w:rPr>
              <w:t>临沂深化移风易俗工作策略研究</w:t>
            </w:r>
          </w:p>
        </w:tc>
        <w:tc>
          <w:tcPr>
            <w:tcW w:w="992" w:type="dxa"/>
            <w:vAlign w:val="center"/>
          </w:tcPr>
          <w:p>
            <w:r>
              <w:rPr>
                <w:rFonts w:hint="eastAsia"/>
              </w:rPr>
              <w:t>郭子健</w:t>
            </w:r>
          </w:p>
        </w:tc>
        <w:tc>
          <w:tcPr>
            <w:tcW w:w="2820" w:type="dxa"/>
            <w:vAlign w:val="center"/>
          </w:tcPr>
          <w:p>
            <w:r>
              <w:rPr>
                <w:rFonts w:hint="eastAsia"/>
              </w:rPr>
              <w:t>临沂大学费县校区</w:t>
            </w:r>
          </w:p>
        </w:tc>
        <w:tc>
          <w:tcPr>
            <w:tcW w:w="1224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color w:val="000000"/>
                <w:shd w:val="clear" w:color="FFFFFF" w:fill="D9D9D9"/>
              </w:rPr>
              <w:t>暂缓结题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09" w:type="dxa"/>
            <w:vAlign w:val="center"/>
          </w:tcPr>
          <w:p>
            <w:r>
              <w:rPr>
                <w:rFonts w:hint="eastAsia"/>
              </w:rPr>
              <w:t>19</w:t>
            </w:r>
          </w:p>
        </w:tc>
        <w:tc>
          <w:tcPr>
            <w:tcW w:w="8364" w:type="dxa"/>
            <w:vAlign w:val="center"/>
          </w:tcPr>
          <w:p>
            <w:r>
              <w:rPr>
                <w:rFonts w:hint="eastAsia"/>
              </w:rPr>
              <w:t>“互联网+”时代临沂市新农村生态旅游建设研究</w:t>
            </w:r>
          </w:p>
        </w:tc>
        <w:tc>
          <w:tcPr>
            <w:tcW w:w="992" w:type="dxa"/>
            <w:vAlign w:val="center"/>
          </w:tcPr>
          <w:p>
            <w:r>
              <w:rPr>
                <w:rFonts w:hint="eastAsia"/>
              </w:rPr>
              <w:t>贺凤</w:t>
            </w:r>
          </w:p>
        </w:tc>
        <w:tc>
          <w:tcPr>
            <w:tcW w:w="2820" w:type="dxa"/>
            <w:vAlign w:val="center"/>
          </w:tcPr>
          <w:p>
            <w:r>
              <w:rPr>
                <w:rFonts w:hint="eastAsia"/>
              </w:rPr>
              <w:t>临沂大学费县校区</w:t>
            </w:r>
          </w:p>
        </w:tc>
        <w:tc>
          <w:tcPr>
            <w:tcW w:w="1224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color w:val="000000"/>
                <w:shd w:val="clear" w:color="FFFFFF" w:fill="D9D9D9"/>
              </w:rPr>
              <w:t>暂缓结题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vAlign w:val="center"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8364" w:type="dxa"/>
            <w:vAlign w:val="center"/>
          </w:tcPr>
          <w:p>
            <w:r>
              <w:rPr>
                <w:rFonts w:hint="eastAsia"/>
              </w:rPr>
              <w:t xml:space="preserve">构建具有沂蒙人文情怀的生态型民宿设计的研究 </w:t>
            </w:r>
          </w:p>
        </w:tc>
        <w:tc>
          <w:tcPr>
            <w:tcW w:w="992" w:type="dxa"/>
            <w:vAlign w:val="center"/>
          </w:tcPr>
          <w:p>
            <w:r>
              <w:rPr>
                <w:rFonts w:hint="eastAsia"/>
              </w:rPr>
              <w:t>武晓楠</w:t>
            </w:r>
          </w:p>
        </w:tc>
        <w:tc>
          <w:tcPr>
            <w:tcW w:w="2820" w:type="dxa"/>
            <w:vAlign w:val="center"/>
          </w:tcPr>
          <w:p>
            <w:r>
              <w:rPr>
                <w:rFonts w:hint="eastAsia"/>
              </w:rPr>
              <w:t>临沂职业学院</w:t>
            </w:r>
          </w:p>
        </w:tc>
        <w:tc>
          <w:tcPr>
            <w:tcW w:w="1224" w:type="dxa"/>
            <w:vAlign w:val="center"/>
          </w:tcPr>
          <w:p>
            <w:pPr>
              <w:rPr>
                <w:color w:val="000000"/>
                <w:shd w:val="clear" w:color="FFFFFF" w:fill="D9D9D9"/>
              </w:rPr>
            </w:pPr>
            <w:r>
              <w:rPr>
                <w:rFonts w:hint="eastAsia"/>
                <w:color w:val="000000"/>
                <w:shd w:val="clear" w:color="FFFFFF" w:fill="D9D9D9"/>
              </w:rPr>
              <w:t>暂缓结题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09" w:type="dxa"/>
            <w:vAlign w:val="center"/>
          </w:tcPr>
          <w:p>
            <w:r>
              <w:rPr>
                <w:rFonts w:hint="eastAsia"/>
              </w:rPr>
              <w:t>21</w:t>
            </w:r>
          </w:p>
        </w:tc>
        <w:tc>
          <w:tcPr>
            <w:tcW w:w="8364" w:type="dxa"/>
            <w:vAlign w:val="center"/>
          </w:tcPr>
          <w:p>
            <w:r>
              <w:rPr>
                <w:rFonts w:hint="eastAsia"/>
              </w:rPr>
              <w:t>关于深入推进“四好农村路”建设的专题调研</w:t>
            </w:r>
          </w:p>
        </w:tc>
        <w:tc>
          <w:tcPr>
            <w:tcW w:w="992" w:type="dxa"/>
            <w:vAlign w:val="center"/>
          </w:tcPr>
          <w:p>
            <w:r>
              <w:rPr>
                <w:rFonts w:hint="eastAsia"/>
              </w:rPr>
              <w:t>类延军</w:t>
            </w:r>
          </w:p>
        </w:tc>
        <w:tc>
          <w:tcPr>
            <w:tcW w:w="2820" w:type="dxa"/>
            <w:vAlign w:val="center"/>
          </w:tcPr>
          <w:p>
            <w:r>
              <w:rPr>
                <w:rFonts w:hint="eastAsia"/>
              </w:rPr>
              <w:t>临沂市交通运输局</w:t>
            </w:r>
          </w:p>
        </w:tc>
        <w:tc>
          <w:tcPr>
            <w:tcW w:w="1224" w:type="dxa"/>
            <w:vAlign w:val="center"/>
          </w:tcPr>
          <w:p>
            <w:pPr>
              <w:rPr>
                <w:color w:val="000000"/>
                <w:shd w:val="clear" w:color="FFFFFF" w:fill="D9D9D9"/>
              </w:rPr>
            </w:pPr>
            <w:r>
              <w:rPr>
                <w:rFonts w:hint="eastAsia"/>
                <w:color w:val="000000"/>
                <w:shd w:val="clear" w:color="FFFFFF" w:fill="D9D9D9"/>
              </w:rPr>
              <w:t>暂缓结题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709" w:type="dxa"/>
            <w:vAlign w:val="center"/>
          </w:tcPr>
          <w:p>
            <w:r>
              <w:rPr>
                <w:rFonts w:hint="eastAsia"/>
              </w:rPr>
              <w:t>22</w:t>
            </w:r>
          </w:p>
        </w:tc>
        <w:tc>
          <w:tcPr>
            <w:tcW w:w="8364" w:type="dxa"/>
            <w:vAlign w:val="center"/>
          </w:tcPr>
          <w:p>
            <w:r>
              <w:rPr>
                <w:rFonts w:hint="eastAsia"/>
              </w:rPr>
              <w:t>临沂改革开放四十周年教育事业发展成就与启示研究</w:t>
            </w:r>
          </w:p>
        </w:tc>
        <w:tc>
          <w:tcPr>
            <w:tcW w:w="992" w:type="dxa"/>
            <w:vAlign w:val="center"/>
          </w:tcPr>
          <w:p>
            <w:r>
              <w:rPr>
                <w:rFonts w:hint="eastAsia"/>
              </w:rPr>
              <w:t>刘红蕾</w:t>
            </w:r>
          </w:p>
        </w:tc>
        <w:tc>
          <w:tcPr>
            <w:tcW w:w="2820" w:type="dxa"/>
            <w:vAlign w:val="center"/>
          </w:tcPr>
          <w:p>
            <w:r>
              <w:rPr>
                <w:rFonts w:hint="eastAsia"/>
              </w:rPr>
              <w:t>临沂大学国际教育交流学院</w:t>
            </w:r>
          </w:p>
        </w:tc>
        <w:tc>
          <w:tcPr>
            <w:tcW w:w="1224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color w:val="000000"/>
                <w:shd w:val="clear" w:color="FFFFFF" w:fill="D9D9D9"/>
              </w:rPr>
              <w:t>暂缓结题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09" w:type="dxa"/>
            <w:vAlign w:val="center"/>
          </w:tcPr>
          <w:p>
            <w:r>
              <w:rPr>
                <w:rFonts w:hint="eastAsia"/>
              </w:rPr>
              <w:t>23</w:t>
            </w:r>
          </w:p>
        </w:tc>
        <w:tc>
          <w:tcPr>
            <w:tcW w:w="8364" w:type="dxa"/>
            <w:vAlign w:val="center"/>
          </w:tcPr>
          <w:p>
            <w:r>
              <w:rPr>
                <w:rFonts w:hint="eastAsia"/>
              </w:rPr>
              <w:t>高校教学质量工程项目全过程管理的优化研究——以临沂大学教育信息化研究项目为例</w:t>
            </w:r>
          </w:p>
        </w:tc>
        <w:tc>
          <w:tcPr>
            <w:tcW w:w="992" w:type="dxa"/>
            <w:vAlign w:val="center"/>
          </w:tcPr>
          <w:p>
            <w:r>
              <w:rPr>
                <w:rFonts w:hint="eastAsia"/>
              </w:rPr>
              <w:t>高克甫</w:t>
            </w:r>
          </w:p>
        </w:tc>
        <w:tc>
          <w:tcPr>
            <w:tcW w:w="2820" w:type="dxa"/>
            <w:vAlign w:val="center"/>
          </w:tcPr>
          <w:p>
            <w:r>
              <w:rPr>
                <w:rFonts w:hint="eastAsia"/>
              </w:rPr>
              <w:t>临沂大学教务处</w:t>
            </w:r>
          </w:p>
        </w:tc>
        <w:tc>
          <w:tcPr>
            <w:tcW w:w="1224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color w:val="000000"/>
                <w:shd w:val="clear" w:color="FFFFFF" w:fill="D9D9D9"/>
              </w:rPr>
              <w:t>暂缓结题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09" w:type="dxa"/>
            <w:vAlign w:val="center"/>
          </w:tcPr>
          <w:p>
            <w:r>
              <w:rPr>
                <w:rFonts w:hint="eastAsia"/>
              </w:rPr>
              <w:t>24</w:t>
            </w:r>
          </w:p>
        </w:tc>
        <w:tc>
          <w:tcPr>
            <w:tcW w:w="8364" w:type="dxa"/>
            <w:vAlign w:val="center"/>
          </w:tcPr>
          <w:p>
            <w:r>
              <w:rPr>
                <w:rFonts w:hint="eastAsia"/>
              </w:rPr>
              <w:t>影视制作动画专业人才培养与产业研究</w:t>
            </w:r>
          </w:p>
        </w:tc>
        <w:tc>
          <w:tcPr>
            <w:tcW w:w="992" w:type="dxa"/>
            <w:vAlign w:val="center"/>
          </w:tcPr>
          <w:p>
            <w:r>
              <w:rPr>
                <w:rFonts w:hint="eastAsia"/>
              </w:rPr>
              <w:t>刘东涛</w:t>
            </w:r>
          </w:p>
        </w:tc>
        <w:tc>
          <w:tcPr>
            <w:tcW w:w="2820" w:type="dxa"/>
            <w:vAlign w:val="center"/>
          </w:tcPr>
          <w:p>
            <w:r>
              <w:rPr>
                <w:rFonts w:hint="eastAsia"/>
              </w:rPr>
              <w:t>鲁南技师学院</w:t>
            </w:r>
          </w:p>
        </w:tc>
        <w:tc>
          <w:tcPr>
            <w:tcW w:w="1224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color w:val="000000"/>
                <w:shd w:val="clear" w:color="FFFFFF" w:fill="D9D9D9"/>
              </w:rPr>
              <w:t>暂缓结题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09" w:type="dxa"/>
            <w:vAlign w:val="center"/>
          </w:tcPr>
          <w:p>
            <w:r>
              <w:rPr>
                <w:rFonts w:hint="eastAsia"/>
              </w:rPr>
              <w:t>25</w:t>
            </w:r>
          </w:p>
        </w:tc>
        <w:tc>
          <w:tcPr>
            <w:tcW w:w="8364" w:type="dxa"/>
            <w:vAlign w:val="center"/>
          </w:tcPr>
          <w:p>
            <w:r>
              <w:rPr>
                <w:rFonts w:hint="eastAsia"/>
              </w:rPr>
              <w:t>中职公共基础课有效提升学生学习兴趣与创新能力研究</w:t>
            </w:r>
          </w:p>
        </w:tc>
        <w:tc>
          <w:tcPr>
            <w:tcW w:w="992" w:type="dxa"/>
            <w:vAlign w:val="center"/>
          </w:tcPr>
          <w:p>
            <w:r>
              <w:rPr>
                <w:rFonts w:hint="eastAsia"/>
              </w:rPr>
              <w:t>尹相修</w:t>
            </w:r>
          </w:p>
        </w:tc>
        <w:tc>
          <w:tcPr>
            <w:tcW w:w="2820" w:type="dxa"/>
            <w:vAlign w:val="center"/>
          </w:tcPr>
          <w:p>
            <w:r>
              <w:rPr>
                <w:rFonts w:hint="eastAsia"/>
              </w:rPr>
              <w:t>临沂市农业学校</w:t>
            </w:r>
          </w:p>
        </w:tc>
        <w:tc>
          <w:tcPr>
            <w:tcW w:w="1224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color w:val="000000"/>
                <w:shd w:val="clear" w:color="FFFFFF" w:fill="D9D9D9"/>
              </w:rPr>
              <w:t>暂缓结题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9" w:type="dxa"/>
            <w:vAlign w:val="center"/>
          </w:tcPr>
          <w:p>
            <w:r>
              <w:rPr>
                <w:rFonts w:hint="eastAsia"/>
              </w:rPr>
              <w:t>26</w:t>
            </w:r>
          </w:p>
        </w:tc>
        <w:tc>
          <w:tcPr>
            <w:tcW w:w="8364" w:type="dxa"/>
            <w:vAlign w:val="center"/>
          </w:tcPr>
          <w:p>
            <w:r>
              <w:rPr>
                <w:rFonts w:hint="eastAsia"/>
              </w:rPr>
              <w:t>临沂市中职院校教育教学模式改革研究</w:t>
            </w:r>
          </w:p>
        </w:tc>
        <w:tc>
          <w:tcPr>
            <w:tcW w:w="992" w:type="dxa"/>
            <w:vAlign w:val="center"/>
          </w:tcPr>
          <w:p>
            <w:r>
              <w:rPr>
                <w:rFonts w:hint="eastAsia"/>
              </w:rPr>
              <w:t>王东涛</w:t>
            </w:r>
          </w:p>
        </w:tc>
        <w:tc>
          <w:tcPr>
            <w:tcW w:w="2820" w:type="dxa"/>
            <w:vAlign w:val="center"/>
          </w:tcPr>
          <w:p>
            <w:r>
              <w:rPr>
                <w:rFonts w:hint="eastAsia"/>
              </w:rPr>
              <w:t>山东交通技师学院</w:t>
            </w:r>
          </w:p>
        </w:tc>
        <w:tc>
          <w:tcPr>
            <w:tcW w:w="1224" w:type="dxa"/>
            <w:vAlign w:val="center"/>
          </w:tcPr>
          <w:p>
            <w:pPr>
              <w:rPr>
                <w:color w:val="000000"/>
                <w:shd w:val="clear" w:color="FFFFFF" w:fill="D9D9D9"/>
              </w:rPr>
            </w:pPr>
            <w:r>
              <w:rPr>
                <w:rFonts w:hint="eastAsia"/>
                <w:color w:val="000000"/>
                <w:shd w:val="clear" w:color="FFFFFF" w:fill="D9D9D9"/>
              </w:rPr>
              <w:t>暂缓结题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9" w:type="dxa"/>
            <w:vAlign w:val="center"/>
          </w:tcPr>
          <w:p>
            <w:r>
              <w:rPr>
                <w:rFonts w:hint="eastAsia"/>
              </w:rPr>
              <w:t>27</w:t>
            </w:r>
          </w:p>
        </w:tc>
        <w:tc>
          <w:tcPr>
            <w:tcW w:w="8364" w:type="dxa"/>
            <w:vAlign w:val="center"/>
          </w:tcPr>
          <w:p>
            <w:r>
              <w:rPr>
                <w:rFonts w:hint="eastAsia"/>
              </w:rPr>
              <w:t>高校《形势与政策》教育教学改革研究——以临沂职业学院为例</w:t>
            </w:r>
          </w:p>
        </w:tc>
        <w:tc>
          <w:tcPr>
            <w:tcW w:w="992" w:type="dxa"/>
            <w:vAlign w:val="center"/>
          </w:tcPr>
          <w:p>
            <w:r>
              <w:rPr>
                <w:rFonts w:hint="eastAsia"/>
              </w:rPr>
              <w:t>高爱国</w:t>
            </w:r>
          </w:p>
        </w:tc>
        <w:tc>
          <w:tcPr>
            <w:tcW w:w="2820" w:type="dxa"/>
            <w:vAlign w:val="center"/>
          </w:tcPr>
          <w:p>
            <w:r>
              <w:rPr>
                <w:rFonts w:hint="eastAsia"/>
              </w:rPr>
              <w:t xml:space="preserve">临沂职业学院 </w:t>
            </w:r>
          </w:p>
        </w:tc>
        <w:tc>
          <w:tcPr>
            <w:tcW w:w="1224" w:type="dxa"/>
            <w:vAlign w:val="center"/>
          </w:tcPr>
          <w:p>
            <w:pPr>
              <w:rPr>
                <w:color w:val="000000"/>
                <w:shd w:val="clear" w:color="FFFFFF" w:fill="D9D9D9"/>
              </w:rPr>
            </w:pPr>
            <w:r>
              <w:rPr>
                <w:rFonts w:hint="eastAsia"/>
                <w:color w:val="000000"/>
                <w:shd w:val="clear" w:color="FFFFFF" w:fill="D9D9D9"/>
              </w:rPr>
              <w:t>暂缓结题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09" w:type="dxa"/>
            <w:vAlign w:val="center"/>
          </w:tcPr>
          <w:p>
            <w:r>
              <w:rPr>
                <w:rFonts w:hint="eastAsia"/>
              </w:rPr>
              <w:t>28</w:t>
            </w:r>
          </w:p>
        </w:tc>
        <w:tc>
          <w:tcPr>
            <w:tcW w:w="8364" w:type="dxa"/>
            <w:vAlign w:val="center"/>
          </w:tcPr>
          <w:p>
            <w:r>
              <w:rPr>
                <w:rFonts w:hint="eastAsia"/>
              </w:rPr>
              <w:t>立德树人教育体系在高职医学检验专业学生中的实施研究</w:t>
            </w:r>
          </w:p>
        </w:tc>
        <w:tc>
          <w:tcPr>
            <w:tcW w:w="992" w:type="dxa"/>
            <w:vAlign w:val="center"/>
          </w:tcPr>
          <w:p>
            <w:r>
              <w:rPr>
                <w:rFonts w:hint="eastAsia"/>
              </w:rPr>
              <w:t>孙运芳</w:t>
            </w:r>
          </w:p>
        </w:tc>
        <w:tc>
          <w:tcPr>
            <w:tcW w:w="2820" w:type="dxa"/>
            <w:vAlign w:val="center"/>
          </w:tcPr>
          <w:p>
            <w:r>
              <w:rPr>
                <w:rFonts w:hint="eastAsia"/>
              </w:rPr>
              <w:t>山东医学高等专科学校</w:t>
            </w:r>
          </w:p>
        </w:tc>
        <w:tc>
          <w:tcPr>
            <w:tcW w:w="1224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color w:val="000000"/>
                <w:shd w:val="clear" w:color="FFFFFF" w:fill="D9D9D9"/>
              </w:rPr>
              <w:t>暂缓结题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09" w:type="dxa"/>
            <w:vAlign w:val="center"/>
          </w:tcPr>
          <w:p>
            <w:r>
              <w:rPr>
                <w:rFonts w:hint="eastAsia"/>
              </w:rPr>
              <w:t>29</w:t>
            </w:r>
          </w:p>
        </w:tc>
        <w:tc>
          <w:tcPr>
            <w:tcW w:w="8364" w:type="dxa"/>
            <w:vAlign w:val="center"/>
          </w:tcPr>
          <w:p>
            <w:r>
              <w:t>城乡结合部小学心理健康教育课程开发研究</w:t>
            </w:r>
          </w:p>
        </w:tc>
        <w:tc>
          <w:tcPr>
            <w:tcW w:w="992" w:type="dxa"/>
            <w:vAlign w:val="center"/>
          </w:tcPr>
          <w:p>
            <w:r>
              <w:t>闫敏</w:t>
            </w:r>
          </w:p>
        </w:tc>
        <w:tc>
          <w:tcPr>
            <w:tcW w:w="2820" w:type="dxa"/>
            <w:vAlign w:val="center"/>
          </w:tcPr>
          <w:p>
            <w:r>
              <w:t>临沂</w:t>
            </w:r>
            <w:r>
              <w:rPr>
                <w:rFonts w:hint="eastAsia"/>
              </w:rPr>
              <w:t>银城</w:t>
            </w:r>
            <w:r>
              <w:t>小学</w:t>
            </w:r>
          </w:p>
        </w:tc>
        <w:tc>
          <w:tcPr>
            <w:tcW w:w="1224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color w:val="000000"/>
                <w:shd w:val="clear" w:color="FFFFFF" w:fill="D9D9D9"/>
              </w:rPr>
              <w:t>暂缓结题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09" w:type="dxa"/>
            <w:vAlign w:val="center"/>
          </w:tcPr>
          <w:p>
            <w:r>
              <w:rPr>
                <w:rFonts w:hint="eastAsia"/>
              </w:rPr>
              <w:t>30</w:t>
            </w:r>
          </w:p>
        </w:tc>
        <w:tc>
          <w:tcPr>
            <w:tcW w:w="8364" w:type="dxa"/>
            <w:vAlign w:val="center"/>
          </w:tcPr>
          <w:p>
            <w:r>
              <w:t>语文“三环六学”自主教学思想研究</w:t>
            </w:r>
          </w:p>
        </w:tc>
        <w:tc>
          <w:tcPr>
            <w:tcW w:w="992" w:type="dxa"/>
            <w:vAlign w:val="center"/>
          </w:tcPr>
          <w:p>
            <w:r>
              <w:t>张玉</w:t>
            </w:r>
          </w:p>
        </w:tc>
        <w:tc>
          <w:tcPr>
            <w:tcW w:w="2820" w:type="dxa"/>
            <w:vAlign w:val="center"/>
          </w:tcPr>
          <w:p>
            <w:r>
              <w:rPr>
                <w:rFonts w:hint="eastAsia"/>
              </w:rPr>
              <w:t>临沂武德小学</w:t>
            </w:r>
          </w:p>
        </w:tc>
        <w:tc>
          <w:tcPr>
            <w:tcW w:w="1224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color w:val="000000"/>
                <w:shd w:val="clear" w:color="FFFFFF" w:fill="D9D9D9"/>
              </w:rPr>
              <w:t>暂缓结题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09" w:type="dxa"/>
            <w:vAlign w:val="center"/>
          </w:tcPr>
          <w:p>
            <w:r>
              <w:rPr>
                <w:rFonts w:hint="eastAsia"/>
              </w:rPr>
              <w:t>31</w:t>
            </w:r>
          </w:p>
        </w:tc>
        <w:tc>
          <w:tcPr>
            <w:tcW w:w="8364" w:type="dxa"/>
            <w:vAlign w:val="center"/>
          </w:tcPr>
          <w:p>
            <w:r>
              <w:rPr>
                <w:rFonts w:hint="eastAsia"/>
              </w:rPr>
              <w:t>网络对青少年学生身心健康成长的影响及对策性研究</w:t>
            </w:r>
          </w:p>
        </w:tc>
        <w:tc>
          <w:tcPr>
            <w:tcW w:w="992" w:type="dxa"/>
            <w:vAlign w:val="center"/>
          </w:tcPr>
          <w:p>
            <w:r>
              <w:rPr>
                <w:rFonts w:hint="eastAsia"/>
              </w:rPr>
              <w:t>鲁守荣</w:t>
            </w:r>
          </w:p>
        </w:tc>
        <w:tc>
          <w:tcPr>
            <w:tcW w:w="2820" w:type="dxa"/>
            <w:vAlign w:val="center"/>
          </w:tcPr>
          <w:p>
            <w:r>
              <w:rPr>
                <w:rFonts w:hint="eastAsia"/>
              </w:rPr>
              <w:t>临沂第二十一中学</w:t>
            </w:r>
          </w:p>
        </w:tc>
        <w:tc>
          <w:tcPr>
            <w:tcW w:w="1224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color w:val="000000"/>
                <w:shd w:val="clear" w:color="FFFFFF" w:fill="D9D9D9"/>
              </w:rPr>
              <w:t>暂缓结题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9" w:type="dxa"/>
            <w:vAlign w:val="center"/>
          </w:tcPr>
          <w:p>
            <w:r>
              <w:rPr>
                <w:rFonts w:hint="eastAsia"/>
              </w:rPr>
              <w:t>32</w:t>
            </w:r>
          </w:p>
        </w:tc>
        <w:tc>
          <w:tcPr>
            <w:tcW w:w="8364" w:type="dxa"/>
            <w:vAlign w:val="center"/>
          </w:tcPr>
          <w:p>
            <w:r>
              <w:rPr>
                <w:rFonts w:hint="eastAsia"/>
              </w:rPr>
              <w:t xml:space="preserve"> 开放性作业研究</w:t>
            </w:r>
          </w:p>
        </w:tc>
        <w:tc>
          <w:tcPr>
            <w:tcW w:w="992" w:type="dxa"/>
            <w:vAlign w:val="center"/>
          </w:tcPr>
          <w:p>
            <w:r>
              <w:rPr>
                <w:rFonts w:hint="eastAsia"/>
              </w:rPr>
              <w:t>白岩</w:t>
            </w:r>
          </w:p>
        </w:tc>
        <w:tc>
          <w:tcPr>
            <w:tcW w:w="2820" w:type="dxa"/>
            <w:vAlign w:val="center"/>
          </w:tcPr>
          <w:p>
            <w:r>
              <w:rPr>
                <w:rFonts w:hint="eastAsia"/>
              </w:rPr>
              <w:t>临沂第二十一中学</w:t>
            </w:r>
          </w:p>
        </w:tc>
        <w:tc>
          <w:tcPr>
            <w:tcW w:w="1224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color w:val="000000"/>
                <w:shd w:val="clear" w:color="FFFFFF" w:fill="D9D9D9"/>
              </w:rPr>
              <w:t>暂缓结题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09" w:type="dxa"/>
            <w:vAlign w:val="center"/>
          </w:tcPr>
          <w:p>
            <w:r>
              <w:rPr>
                <w:rFonts w:hint="eastAsia"/>
              </w:rPr>
              <w:t>33</w:t>
            </w:r>
          </w:p>
        </w:tc>
        <w:tc>
          <w:tcPr>
            <w:tcW w:w="8364" w:type="dxa"/>
            <w:vAlign w:val="center"/>
          </w:tcPr>
          <w:p>
            <w:r>
              <w:rPr>
                <w:rFonts w:hint="eastAsia"/>
              </w:rPr>
              <w:t>初中数学大班额环境下小组合作学习的有效性研究</w:t>
            </w:r>
          </w:p>
        </w:tc>
        <w:tc>
          <w:tcPr>
            <w:tcW w:w="992" w:type="dxa"/>
            <w:vAlign w:val="center"/>
          </w:tcPr>
          <w:p>
            <w:r>
              <w:rPr>
                <w:rFonts w:hint="eastAsia"/>
              </w:rPr>
              <w:t>杜娜</w:t>
            </w:r>
          </w:p>
        </w:tc>
        <w:tc>
          <w:tcPr>
            <w:tcW w:w="2820" w:type="dxa"/>
            <w:vAlign w:val="center"/>
          </w:tcPr>
          <w:p>
            <w:r>
              <w:rPr>
                <w:rFonts w:hint="eastAsia"/>
              </w:rPr>
              <w:t>临沂第二十中学</w:t>
            </w:r>
          </w:p>
        </w:tc>
        <w:tc>
          <w:tcPr>
            <w:tcW w:w="1224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color w:val="000000"/>
                <w:shd w:val="clear" w:color="FFFFFF" w:fill="D9D9D9"/>
              </w:rPr>
              <w:t>暂缓结题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09" w:type="dxa"/>
            <w:vAlign w:val="center"/>
          </w:tcPr>
          <w:p>
            <w:r>
              <w:rPr>
                <w:rFonts w:hint="eastAsia"/>
              </w:rPr>
              <w:t>34</w:t>
            </w:r>
          </w:p>
        </w:tc>
        <w:tc>
          <w:tcPr>
            <w:tcW w:w="8364" w:type="dxa"/>
            <w:vAlign w:val="center"/>
          </w:tcPr>
          <w:p>
            <w:r>
              <w:rPr>
                <w:rFonts w:hint="eastAsia"/>
              </w:rPr>
              <w:t>初中生物课堂生活化教学的实践与探索</w:t>
            </w:r>
          </w:p>
        </w:tc>
        <w:tc>
          <w:tcPr>
            <w:tcW w:w="992" w:type="dxa"/>
            <w:vAlign w:val="center"/>
          </w:tcPr>
          <w:p>
            <w:r>
              <w:rPr>
                <w:rFonts w:hint="eastAsia"/>
              </w:rPr>
              <w:t>张娜娜</w:t>
            </w:r>
          </w:p>
        </w:tc>
        <w:tc>
          <w:tcPr>
            <w:tcW w:w="2820" w:type="dxa"/>
            <w:vAlign w:val="center"/>
          </w:tcPr>
          <w:p>
            <w:r>
              <w:rPr>
                <w:rFonts w:hint="eastAsia"/>
              </w:rPr>
              <w:t>临沂第二十中学</w:t>
            </w:r>
          </w:p>
        </w:tc>
        <w:tc>
          <w:tcPr>
            <w:tcW w:w="1224" w:type="dxa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color w:val="000000"/>
                <w:shd w:val="clear" w:color="FFFFFF" w:fill="D9D9D9"/>
              </w:rPr>
              <w:t>暂缓结题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vAlign w:val="center"/>
          </w:tcPr>
          <w:p>
            <w:r>
              <w:rPr>
                <w:rFonts w:hint="eastAsia"/>
              </w:rPr>
              <w:t>35</w:t>
            </w:r>
          </w:p>
        </w:tc>
        <w:tc>
          <w:tcPr>
            <w:tcW w:w="8364" w:type="dxa"/>
            <w:vAlign w:val="center"/>
          </w:tcPr>
          <w:p>
            <w:r>
              <w:rPr>
                <w:rFonts w:hint="eastAsia"/>
              </w:rPr>
              <w:t>小学数学课堂生活化的研究与实践</w:t>
            </w:r>
          </w:p>
        </w:tc>
        <w:tc>
          <w:tcPr>
            <w:tcW w:w="992" w:type="dxa"/>
            <w:vAlign w:val="center"/>
          </w:tcPr>
          <w:p>
            <w:r>
              <w:rPr>
                <w:rFonts w:hint="eastAsia"/>
              </w:rPr>
              <w:t>李汉福</w:t>
            </w:r>
          </w:p>
        </w:tc>
        <w:tc>
          <w:tcPr>
            <w:tcW w:w="2820" w:type="dxa"/>
            <w:vAlign w:val="center"/>
          </w:tcPr>
          <w:p>
            <w:r>
              <w:rPr>
                <w:rFonts w:hint="eastAsia"/>
              </w:rPr>
              <w:t>临沂涑河小学</w:t>
            </w:r>
          </w:p>
        </w:tc>
        <w:tc>
          <w:tcPr>
            <w:tcW w:w="1224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color w:val="000000"/>
                <w:shd w:val="clear" w:color="FFFFFF" w:fill="D9D9D9"/>
              </w:rPr>
              <w:t>暂缓结题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9" w:type="dxa"/>
            <w:vAlign w:val="center"/>
          </w:tcPr>
          <w:p>
            <w:r>
              <w:rPr>
                <w:rFonts w:hint="eastAsia"/>
              </w:rPr>
              <w:t>36</w:t>
            </w:r>
          </w:p>
        </w:tc>
        <w:tc>
          <w:tcPr>
            <w:tcW w:w="8364" w:type="dxa"/>
            <w:vAlign w:val="center"/>
          </w:tcPr>
          <w:p>
            <w:r>
              <w:rPr>
                <w:rFonts w:hint="eastAsia"/>
              </w:rPr>
              <w:t>教改之树根植区域文化的沃土—东夷文化传承助力校园文化建设</w:t>
            </w:r>
          </w:p>
        </w:tc>
        <w:tc>
          <w:tcPr>
            <w:tcW w:w="992" w:type="dxa"/>
            <w:vAlign w:val="center"/>
          </w:tcPr>
          <w:p>
            <w:r>
              <w:rPr>
                <w:rFonts w:hint="eastAsia"/>
              </w:rPr>
              <w:t>王丽丽</w:t>
            </w:r>
          </w:p>
        </w:tc>
        <w:tc>
          <w:tcPr>
            <w:tcW w:w="2820" w:type="dxa"/>
            <w:vAlign w:val="center"/>
          </w:tcPr>
          <w:p>
            <w:r>
              <w:rPr>
                <w:rFonts w:hint="eastAsia"/>
              </w:rPr>
              <w:t>临沂皇山小学</w:t>
            </w:r>
          </w:p>
        </w:tc>
        <w:tc>
          <w:tcPr>
            <w:tcW w:w="122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color w:val="000000"/>
                <w:shd w:val="clear" w:color="FFFFFF" w:fill="D9D9D9"/>
              </w:rPr>
            </w:pPr>
            <w:r>
              <w:rPr>
                <w:rFonts w:hint="eastAsia"/>
                <w:color w:val="000000"/>
                <w:shd w:val="clear" w:color="FFFFFF" w:fill="D9D9D9"/>
              </w:rPr>
              <w:t>暂缓结题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9" w:type="dxa"/>
            <w:vAlign w:val="center"/>
          </w:tcPr>
          <w:p>
            <w:r>
              <w:rPr>
                <w:rFonts w:hint="eastAsia"/>
              </w:rPr>
              <w:t>37</w:t>
            </w:r>
          </w:p>
        </w:tc>
        <w:tc>
          <w:tcPr>
            <w:tcW w:w="8364" w:type="dxa"/>
            <w:vAlign w:val="center"/>
          </w:tcPr>
          <w:p>
            <w:r>
              <w:rPr>
                <w:rFonts w:hint="eastAsia"/>
              </w:rPr>
              <w:t>临沂市农村留守儿童成长状况及教育研究</w:t>
            </w:r>
          </w:p>
        </w:tc>
        <w:tc>
          <w:tcPr>
            <w:tcW w:w="992" w:type="dxa"/>
            <w:vAlign w:val="center"/>
          </w:tcPr>
          <w:p>
            <w:r>
              <w:rPr>
                <w:rFonts w:hint="eastAsia"/>
              </w:rPr>
              <w:t>宋玉贞</w:t>
            </w:r>
          </w:p>
        </w:tc>
        <w:tc>
          <w:tcPr>
            <w:tcW w:w="2820" w:type="dxa"/>
            <w:vAlign w:val="center"/>
          </w:tcPr>
          <w:p>
            <w:r>
              <w:rPr>
                <w:rFonts w:hint="eastAsia"/>
              </w:rPr>
              <w:t>沂水县第二实验幼儿园</w:t>
            </w:r>
          </w:p>
        </w:tc>
        <w:tc>
          <w:tcPr>
            <w:tcW w:w="1224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color w:val="000000"/>
                <w:shd w:val="clear" w:color="FFFFFF" w:fill="D9D9D9"/>
              </w:rPr>
              <w:t>暂缓结题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709" w:type="dxa"/>
            <w:vAlign w:val="center"/>
          </w:tcPr>
          <w:p>
            <w:r>
              <w:rPr>
                <w:rFonts w:hint="eastAsia"/>
              </w:rPr>
              <w:t>38</w:t>
            </w:r>
          </w:p>
        </w:tc>
        <w:tc>
          <w:tcPr>
            <w:tcW w:w="8364" w:type="dxa"/>
            <w:vAlign w:val="center"/>
          </w:tcPr>
          <w:p>
            <w:r>
              <w:t>中学生科技实践能力提升的研究</w:t>
            </w:r>
          </w:p>
        </w:tc>
        <w:tc>
          <w:tcPr>
            <w:tcW w:w="992" w:type="dxa"/>
            <w:vAlign w:val="center"/>
          </w:tcPr>
          <w:p>
            <w:r>
              <w:t>卢春迎</w:t>
            </w:r>
          </w:p>
        </w:tc>
        <w:tc>
          <w:tcPr>
            <w:tcW w:w="2820" w:type="dxa"/>
            <w:vAlign w:val="center"/>
          </w:tcPr>
          <w:p>
            <w:r>
              <w:t>临沂第三十中学</w:t>
            </w:r>
          </w:p>
        </w:tc>
        <w:tc>
          <w:tcPr>
            <w:tcW w:w="1224" w:type="dxa"/>
            <w:vAlign w:val="center"/>
          </w:tcPr>
          <w:p>
            <w:pPr>
              <w:rPr>
                <w:color w:val="000000"/>
                <w:shd w:val="clear" w:color="FFFFFF" w:fill="D9D9D9"/>
              </w:rPr>
            </w:pPr>
            <w:r>
              <w:rPr>
                <w:rFonts w:hint="eastAsia"/>
                <w:color w:val="000000"/>
                <w:shd w:val="clear" w:color="FFFFFF" w:fill="D9D9D9"/>
              </w:rPr>
              <w:t>暂缓结题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9" w:type="dxa"/>
            <w:vAlign w:val="center"/>
          </w:tcPr>
          <w:p>
            <w:r>
              <w:rPr>
                <w:rFonts w:hint="eastAsia"/>
              </w:rPr>
              <w:t>39</w:t>
            </w:r>
          </w:p>
        </w:tc>
        <w:tc>
          <w:tcPr>
            <w:tcW w:w="8364" w:type="dxa"/>
            <w:vAlign w:val="center"/>
          </w:tcPr>
          <w:p>
            <w:r>
              <w:t>培养学生生物学科核心素养的教学改革实践研究</w:t>
            </w:r>
          </w:p>
        </w:tc>
        <w:tc>
          <w:tcPr>
            <w:tcW w:w="992" w:type="dxa"/>
            <w:vAlign w:val="center"/>
          </w:tcPr>
          <w:p>
            <w:r>
              <w:t>许贝</w:t>
            </w:r>
          </w:p>
        </w:tc>
        <w:tc>
          <w:tcPr>
            <w:tcW w:w="2820" w:type="dxa"/>
            <w:vAlign w:val="center"/>
          </w:tcPr>
          <w:p>
            <w:r>
              <w:t>临沂第三十中学</w:t>
            </w:r>
          </w:p>
        </w:tc>
        <w:tc>
          <w:tcPr>
            <w:tcW w:w="1224" w:type="dxa"/>
            <w:vAlign w:val="center"/>
          </w:tcPr>
          <w:p>
            <w:pPr>
              <w:rPr>
                <w:color w:val="000000"/>
                <w:shd w:val="clear" w:color="FFFFFF" w:fill="D9D9D9"/>
              </w:rPr>
            </w:pPr>
            <w:r>
              <w:rPr>
                <w:rFonts w:hint="eastAsia"/>
                <w:color w:val="000000"/>
                <w:shd w:val="clear" w:color="FFFFFF" w:fill="D9D9D9"/>
              </w:rPr>
              <w:t>暂缓结题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9" w:type="dxa"/>
            <w:vAlign w:val="center"/>
          </w:tcPr>
          <w:p>
            <w:r>
              <w:rPr>
                <w:rFonts w:hint="eastAsia"/>
              </w:rPr>
              <w:t>40</w:t>
            </w:r>
          </w:p>
        </w:tc>
        <w:tc>
          <w:tcPr>
            <w:tcW w:w="8364" w:type="dxa"/>
            <w:vAlign w:val="center"/>
          </w:tcPr>
          <w:p>
            <w:r>
              <w:rPr>
                <w:rFonts w:hint="eastAsia"/>
              </w:rPr>
              <w:t>巧借绘本阅读提高低段学生语文素养的研究</w:t>
            </w:r>
          </w:p>
        </w:tc>
        <w:tc>
          <w:tcPr>
            <w:tcW w:w="992" w:type="dxa"/>
            <w:vAlign w:val="center"/>
          </w:tcPr>
          <w:p>
            <w:r>
              <w:rPr>
                <w:rFonts w:hint="eastAsia"/>
              </w:rPr>
              <w:t>李慧慧</w:t>
            </w:r>
          </w:p>
        </w:tc>
        <w:tc>
          <w:tcPr>
            <w:tcW w:w="2820" w:type="dxa"/>
            <w:vAlign w:val="center"/>
          </w:tcPr>
          <w:p>
            <w:r>
              <w:rPr>
                <w:rFonts w:hint="eastAsia"/>
              </w:rPr>
              <w:t>临沭县第二实验小学</w:t>
            </w:r>
          </w:p>
        </w:tc>
        <w:tc>
          <w:tcPr>
            <w:tcW w:w="1224" w:type="dxa"/>
            <w:vAlign w:val="center"/>
          </w:tcPr>
          <w:p>
            <w:pPr>
              <w:rPr>
                <w:color w:val="000000"/>
                <w:shd w:val="clear" w:color="FFFFFF" w:fill="D9D9D9"/>
              </w:rPr>
            </w:pPr>
            <w:r>
              <w:rPr>
                <w:rFonts w:hint="eastAsia"/>
                <w:color w:val="000000"/>
                <w:shd w:val="clear" w:color="FFFFFF" w:fill="D9D9D9"/>
              </w:rPr>
              <w:t>暂缓结题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vAlign w:val="center"/>
          </w:tcPr>
          <w:p>
            <w:r>
              <w:rPr>
                <w:rFonts w:hint="eastAsia"/>
              </w:rPr>
              <w:t>41</w:t>
            </w:r>
          </w:p>
        </w:tc>
        <w:tc>
          <w:tcPr>
            <w:tcW w:w="8364" w:type="dxa"/>
            <w:vAlign w:val="center"/>
          </w:tcPr>
          <w:p>
            <w:r>
              <w:rPr>
                <w:rFonts w:hint="eastAsia"/>
              </w:rPr>
              <w:t>数学教学创设情境研究</w:t>
            </w:r>
          </w:p>
        </w:tc>
        <w:tc>
          <w:tcPr>
            <w:tcW w:w="992" w:type="dxa"/>
            <w:vAlign w:val="center"/>
          </w:tcPr>
          <w:p>
            <w:r>
              <w:rPr>
                <w:rFonts w:hint="eastAsia"/>
              </w:rPr>
              <w:t>李守文</w:t>
            </w:r>
          </w:p>
        </w:tc>
        <w:tc>
          <w:tcPr>
            <w:tcW w:w="2820" w:type="dxa"/>
            <w:vAlign w:val="center"/>
          </w:tcPr>
          <w:p>
            <w:r>
              <w:rPr>
                <w:rFonts w:hint="eastAsia"/>
              </w:rPr>
              <w:t>临沭县第二实验小学</w:t>
            </w:r>
          </w:p>
        </w:tc>
        <w:tc>
          <w:tcPr>
            <w:tcW w:w="1224" w:type="dxa"/>
            <w:vAlign w:val="center"/>
          </w:tcPr>
          <w:p>
            <w:pPr>
              <w:rPr>
                <w:color w:val="000000"/>
                <w:shd w:val="clear" w:color="FFFFFF" w:fill="D9D9D9"/>
              </w:rPr>
            </w:pPr>
            <w:r>
              <w:rPr>
                <w:rFonts w:hint="eastAsia"/>
                <w:color w:val="000000"/>
                <w:shd w:val="clear" w:color="FFFFFF" w:fill="D9D9D9"/>
              </w:rPr>
              <w:t>暂缓结题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9" w:type="dxa"/>
            <w:vAlign w:val="center"/>
          </w:tcPr>
          <w:p>
            <w:r>
              <w:rPr>
                <w:rFonts w:hint="eastAsia"/>
              </w:rPr>
              <w:t>42</w:t>
            </w:r>
          </w:p>
        </w:tc>
        <w:tc>
          <w:tcPr>
            <w:tcW w:w="8364" w:type="dxa"/>
            <w:vAlign w:val="center"/>
          </w:tcPr>
          <w:p>
            <w:r>
              <w:rPr>
                <w:rFonts w:hint="eastAsia"/>
              </w:rPr>
              <w:t>合作学习助力高效课堂</w:t>
            </w:r>
          </w:p>
        </w:tc>
        <w:tc>
          <w:tcPr>
            <w:tcW w:w="992" w:type="dxa"/>
            <w:vAlign w:val="center"/>
          </w:tcPr>
          <w:p>
            <w:r>
              <w:rPr>
                <w:rFonts w:hint="eastAsia"/>
              </w:rPr>
              <w:t>凌玲</w:t>
            </w:r>
          </w:p>
        </w:tc>
        <w:tc>
          <w:tcPr>
            <w:tcW w:w="2820" w:type="dxa"/>
            <w:vAlign w:val="center"/>
          </w:tcPr>
          <w:p>
            <w:r>
              <w:rPr>
                <w:rFonts w:hint="eastAsia"/>
              </w:rPr>
              <w:t>临沭县第二实验小学</w:t>
            </w:r>
          </w:p>
        </w:tc>
        <w:tc>
          <w:tcPr>
            <w:tcW w:w="1224" w:type="dxa"/>
            <w:vAlign w:val="center"/>
          </w:tcPr>
          <w:p>
            <w:pPr>
              <w:rPr>
                <w:color w:val="000000"/>
                <w:shd w:val="clear" w:color="FFFFFF" w:fill="D9D9D9"/>
              </w:rPr>
            </w:pPr>
            <w:r>
              <w:rPr>
                <w:rFonts w:hint="eastAsia"/>
                <w:color w:val="000000"/>
                <w:shd w:val="clear" w:color="FFFFFF" w:fill="D9D9D9"/>
              </w:rPr>
              <w:t>暂缓结题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09" w:type="dxa"/>
            <w:vAlign w:val="center"/>
          </w:tcPr>
          <w:p>
            <w:r>
              <w:rPr>
                <w:rFonts w:hint="eastAsia"/>
              </w:rPr>
              <w:t>43</w:t>
            </w:r>
          </w:p>
        </w:tc>
        <w:tc>
          <w:tcPr>
            <w:tcW w:w="8364" w:type="dxa"/>
            <w:vAlign w:val="center"/>
          </w:tcPr>
          <w:p>
            <w:r>
              <w:rPr>
                <w:rFonts w:hint="eastAsia"/>
              </w:rPr>
              <w:t xml:space="preserve">利用地方特色“不忘初心牢记使命”少队主题教育研究 </w:t>
            </w:r>
          </w:p>
        </w:tc>
        <w:tc>
          <w:tcPr>
            <w:tcW w:w="992" w:type="dxa"/>
            <w:vAlign w:val="center"/>
          </w:tcPr>
          <w:p>
            <w:r>
              <w:rPr>
                <w:rFonts w:hint="eastAsia"/>
              </w:rPr>
              <w:t>杨士伟</w:t>
            </w:r>
          </w:p>
        </w:tc>
        <w:tc>
          <w:tcPr>
            <w:tcW w:w="2820" w:type="dxa"/>
            <w:vAlign w:val="center"/>
          </w:tcPr>
          <w:p>
            <w:r>
              <w:rPr>
                <w:rFonts w:hint="eastAsia"/>
              </w:rPr>
              <w:t>临沭县第二实验小学</w:t>
            </w:r>
          </w:p>
        </w:tc>
        <w:tc>
          <w:tcPr>
            <w:tcW w:w="1224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color w:val="000000"/>
                <w:shd w:val="clear" w:color="FFFFFF" w:fill="D9D9D9"/>
              </w:rPr>
              <w:t>暂缓结题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9" w:type="dxa"/>
            <w:vAlign w:val="center"/>
          </w:tcPr>
          <w:p>
            <w:r>
              <w:rPr>
                <w:rFonts w:hint="eastAsia"/>
              </w:rPr>
              <w:t>44</w:t>
            </w:r>
          </w:p>
        </w:tc>
        <w:tc>
          <w:tcPr>
            <w:tcW w:w="8364" w:type="dxa"/>
            <w:vAlign w:val="center"/>
          </w:tcPr>
          <w:p>
            <w:r>
              <w:rPr>
                <w:rFonts w:hint="eastAsia"/>
              </w:rPr>
              <w:t>农村小学校本课程之朱村文化的开发与研究</w:t>
            </w:r>
          </w:p>
        </w:tc>
        <w:tc>
          <w:tcPr>
            <w:tcW w:w="992" w:type="dxa"/>
            <w:vAlign w:val="center"/>
          </w:tcPr>
          <w:p>
            <w:r>
              <w:rPr>
                <w:rFonts w:hint="eastAsia"/>
              </w:rPr>
              <w:t>王济美</w:t>
            </w:r>
          </w:p>
        </w:tc>
        <w:tc>
          <w:tcPr>
            <w:tcW w:w="2820" w:type="dxa"/>
            <w:vAlign w:val="center"/>
          </w:tcPr>
          <w:p>
            <w:r>
              <w:rPr>
                <w:rFonts w:hint="eastAsia"/>
              </w:rPr>
              <w:t>临沭县曹庄中心小学</w:t>
            </w:r>
          </w:p>
        </w:tc>
        <w:tc>
          <w:tcPr>
            <w:tcW w:w="1224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color w:val="000000"/>
                <w:shd w:val="clear" w:color="FFFFFF" w:fill="D9D9D9"/>
              </w:rPr>
              <w:t>暂缓结题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709" w:type="dxa"/>
            <w:vAlign w:val="center"/>
          </w:tcPr>
          <w:p>
            <w:r>
              <w:rPr>
                <w:rFonts w:hint="eastAsia"/>
              </w:rPr>
              <w:t>45</w:t>
            </w:r>
          </w:p>
        </w:tc>
        <w:tc>
          <w:tcPr>
            <w:tcW w:w="8364" w:type="dxa"/>
            <w:vAlign w:val="center"/>
          </w:tcPr>
          <w:p>
            <w:r>
              <w:rPr>
                <w:rFonts w:hint="eastAsia"/>
              </w:rPr>
              <w:t>素质教育背景下小学数学有效课外作业设计和应用的策略研究</w:t>
            </w:r>
          </w:p>
        </w:tc>
        <w:tc>
          <w:tcPr>
            <w:tcW w:w="992" w:type="dxa"/>
            <w:vAlign w:val="center"/>
          </w:tcPr>
          <w:p>
            <w:r>
              <w:rPr>
                <w:rFonts w:hint="eastAsia"/>
              </w:rPr>
              <w:t>王海肖</w:t>
            </w:r>
          </w:p>
        </w:tc>
        <w:tc>
          <w:tcPr>
            <w:tcW w:w="2820" w:type="dxa"/>
            <w:vAlign w:val="center"/>
          </w:tcPr>
          <w:p>
            <w:r>
              <w:rPr>
                <w:rFonts w:hint="eastAsia"/>
              </w:rPr>
              <w:t>临沭县石门镇中心小学</w:t>
            </w:r>
          </w:p>
        </w:tc>
        <w:tc>
          <w:tcPr>
            <w:tcW w:w="1224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color w:val="000000"/>
                <w:shd w:val="clear" w:color="FFFFFF" w:fill="D9D9D9"/>
              </w:rPr>
              <w:t>暂缓结题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9" w:type="dxa"/>
            <w:vAlign w:val="center"/>
          </w:tcPr>
          <w:p>
            <w:r>
              <w:rPr>
                <w:rFonts w:hint="eastAsia"/>
              </w:rPr>
              <w:t>46</w:t>
            </w:r>
          </w:p>
        </w:tc>
        <w:tc>
          <w:tcPr>
            <w:tcW w:w="8364" w:type="dxa"/>
            <w:vAlign w:val="center"/>
          </w:tcPr>
          <w:p>
            <w:r>
              <w:rPr>
                <w:rFonts w:hint="eastAsia"/>
              </w:rPr>
              <w:t>沂蒙革命文化在小学德育课程中的渗透与延伸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姚烁硕  戚兴菊</w:t>
            </w:r>
          </w:p>
        </w:tc>
        <w:tc>
          <w:tcPr>
            <w:tcW w:w="2820" w:type="dxa"/>
            <w:vAlign w:val="center"/>
          </w:tcPr>
          <w:p>
            <w:r>
              <w:rPr>
                <w:rFonts w:hint="eastAsia"/>
              </w:rPr>
              <w:t>费县薛庄镇中心小学</w:t>
            </w:r>
          </w:p>
        </w:tc>
        <w:tc>
          <w:tcPr>
            <w:tcW w:w="1224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color w:val="000000"/>
                <w:shd w:val="clear" w:color="FFFFFF" w:fill="D9D9D9"/>
              </w:rPr>
              <w:t>暂缓结题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9" w:type="dxa"/>
            <w:vAlign w:val="center"/>
          </w:tcPr>
          <w:p>
            <w:r>
              <w:rPr>
                <w:rFonts w:hint="eastAsia"/>
              </w:rPr>
              <w:t>47</w:t>
            </w:r>
          </w:p>
        </w:tc>
        <w:tc>
          <w:tcPr>
            <w:tcW w:w="8364" w:type="dxa"/>
            <w:vAlign w:val="center"/>
          </w:tcPr>
          <w:p>
            <w:r>
              <w:rPr>
                <w:rFonts w:hint="eastAsia"/>
              </w:rPr>
              <w:t>基于反思与写作的教师成长路径研究</w:t>
            </w:r>
          </w:p>
        </w:tc>
        <w:tc>
          <w:tcPr>
            <w:tcW w:w="992" w:type="dxa"/>
            <w:vAlign w:val="center"/>
          </w:tcPr>
          <w:p>
            <w:r>
              <w:rPr>
                <w:rFonts w:hint="eastAsia"/>
              </w:rPr>
              <w:t>黄艳凤</w:t>
            </w:r>
          </w:p>
        </w:tc>
        <w:tc>
          <w:tcPr>
            <w:tcW w:w="2820" w:type="dxa"/>
            <w:vAlign w:val="center"/>
          </w:tcPr>
          <w:p>
            <w:r>
              <w:rPr>
                <w:rFonts w:hint="eastAsia"/>
              </w:rPr>
              <w:t>临沂湖南崖小学</w:t>
            </w:r>
          </w:p>
        </w:tc>
        <w:tc>
          <w:tcPr>
            <w:tcW w:w="1224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color w:val="000000"/>
                <w:shd w:val="clear" w:color="FFFFFF" w:fill="D9D9D9"/>
              </w:rPr>
              <w:t>暂缓结题</w:t>
            </w:r>
          </w:p>
        </w:tc>
      </w:tr>
    </w:tbl>
    <w:p/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  <w:sectPr>
          <w:pgSz w:w="16838" w:h="11906" w:orient="landscape"/>
          <w:pgMar w:top="1474" w:right="1440" w:bottom="1134" w:left="1440" w:header="851" w:footer="992" w:gutter="0"/>
          <w:cols w:space="425" w:num="1"/>
          <w:docGrid w:type="linesAndChars" w:linePitch="312" w:charSpace="0"/>
        </w:sectPr>
      </w:pPr>
    </w:p>
    <w:p>
      <w:pPr>
        <w:ind w:firstLine="442" w:firstLineChars="100"/>
        <w:jc w:val="center"/>
        <w:rPr>
          <w:rFonts w:hint="eastAsia"/>
          <w:b/>
          <w:sz w:val="44"/>
          <w:szCs w:val="44"/>
        </w:rPr>
      </w:pPr>
    </w:p>
    <w:p>
      <w:pPr>
        <w:ind w:firstLine="442" w:firstLineChars="100"/>
        <w:jc w:val="center"/>
        <w:rPr>
          <w:rFonts w:hint="eastAsia"/>
          <w:b/>
          <w:sz w:val="44"/>
          <w:szCs w:val="44"/>
        </w:rPr>
      </w:pPr>
    </w:p>
    <w:p>
      <w:pPr>
        <w:ind w:firstLine="442" w:firstLineChars="100"/>
        <w:jc w:val="center"/>
        <w:rPr>
          <w:rFonts w:hint="eastAsia"/>
          <w:b/>
          <w:sz w:val="44"/>
          <w:szCs w:val="44"/>
        </w:rPr>
      </w:pPr>
    </w:p>
    <w:p>
      <w:pPr>
        <w:ind w:firstLine="442" w:firstLineChars="10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临 沂 市 社 会 科 学 研 究 课 题</w:t>
      </w:r>
    </w:p>
    <w:p>
      <w:pPr>
        <w:jc w:val="center"/>
        <w:rPr>
          <w:b/>
          <w:sz w:val="18"/>
          <w:szCs w:val="1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结 题 鉴 定 评 审 书</w:t>
      </w:r>
    </w:p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（2019）</w:t>
      </w: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ind w:firstLine="800" w:firstLineChars="250"/>
        <w:rPr>
          <w:sz w:val="13"/>
          <w:szCs w:val="13"/>
          <w:u w:val="single"/>
        </w:rPr>
      </w:pPr>
      <w:r>
        <w:rPr>
          <w:rFonts w:hint="eastAsia"/>
          <w:sz w:val="32"/>
          <w:szCs w:val="32"/>
        </w:rPr>
        <w:t xml:space="preserve">课  题 名 称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                      </w:t>
      </w:r>
      <w:r>
        <w:rPr>
          <w:rFonts w:hint="eastAsia"/>
          <w:sz w:val="13"/>
          <w:szCs w:val="13"/>
          <w:u w:val="single"/>
        </w:rPr>
        <w:t xml:space="preserve"> </w:t>
      </w:r>
    </w:p>
    <w:p>
      <w:pPr>
        <w:ind w:firstLine="800" w:firstLineChars="250"/>
        <w:rPr>
          <w:sz w:val="13"/>
          <w:szCs w:val="13"/>
        </w:rPr>
      </w:pPr>
      <w:r>
        <w:rPr>
          <w:rFonts w:hint="eastAsia"/>
          <w:sz w:val="32"/>
          <w:szCs w:val="32"/>
        </w:rPr>
        <w:t xml:space="preserve">课  题 类 别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                      </w:t>
      </w:r>
    </w:p>
    <w:p>
      <w:pPr>
        <w:ind w:firstLine="800" w:firstLineChars="25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立  项 编 号  </w:t>
      </w:r>
      <w:r>
        <w:rPr>
          <w:rFonts w:hint="eastAsia"/>
          <w:sz w:val="32"/>
          <w:szCs w:val="32"/>
          <w:u w:val="single"/>
        </w:rPr>
        <w:t xml:space="preserve">                      </w:t>
      </w:r>
    </w:p>
    <w:p>
      <w:pPr>
        <w:ind w:firstLine="784" w:firstLineChars="200"/>
        <w:rPr>
          <w:spacing w:val="36"/>
          <w:sz w:val="13"/>
          <w:szCs w:val="13"/>
        </w:rPr>
      </w:pPr>
      <w:r>
        <w:rPr>
          <w:rFonts w:hint="eastAsia"/>
          <w:spacing w:val="36"/>
          <w:sz w:val="32"/>
          <w:szCs w:val="32"/>
        </w:rPr>
        <w:t xml:space="preserve">课题负责人 </w:t>
      </w:r>
      <w:r>
        <w:rPr>
          <w:rFonts w:hint="eastAsia"/>
          <w:spacing w:val="36"/>
          <w:sz w:val="32"/>
          <w:szCs w:val="32"/>
          <w:u w:val="single"/>
        </w:rPr>
        <w:t xml:space="preserve">               </w:t>
      </w:r>
      <w:r>
        <w:rPr>
          <w:rFonts w:hint="eastAsia"/>
          <w:spacing w:val="36"/>
          <w:sz w:val="13"/>
          <w:szCs w:val="13"/>
          <w:u w:val="single"/>
        </w:rPr>
        <w:t xml:space="preserve"> </w:t>
      </w:r>
    </w:p>
    <w:p>
      <w:pPr>
        <w:ind w:firstLine="784" w:firstLineChars="200"/>
        <w:rPr>
          <w:spacing w:val="36"/>
          <w:sz w:val="18"/>
          <w:szCs w:val="18"/>
          <w:u w:val="single"/>
        </w:rPr>
      </w:pPr>
      <w:r>
        <w:rPr>
          <w:rFonts w:hint="eastAsia"/>
          <w:spacing w:val="36"/>
          <w:sz w:val="32"/>
          <w:szCs w:val="32"/>
        </w:rPr>
        <w:t xml:space="preserve">课题组成员 </w:t>
      </w:r>
      <w:r>
        <w:rPr>
          <w:rFonts w:hint="eastAsia"/>
          <w:spacing w:val="36"/>
          <w:sz w:val="32"/>
          <w:szCs w:val="32"/>
          <w:u w:val="single"/>
        </w:rPr>
        <w:t xml:space="preserve">               </w:t>
      </w:r>
      <w:r>
        <w:rPr>
          <w:rFonts w:hint="eastAsia"/>
          <w:spacing w:val="36"/>
          <w:sz w:val="18"/>
          <w:szCs w:val="18"/>
          <w:u w:val="single"/>
        </w:rPr>
        <w:t xml:space="preserve"> </w:t>
      </w:r>
    </w:p>
    <w:p>
      <w:pPr>
        <w:ind w:firstLine="800" w:firstLineChars="25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课题完成单位  </w:t>
      </w:r>
      <w:r>
        <w:rPr>
          <w:rFonts w:hint="eastAsia"/>
          <w:sz w:val="32"/>
          <w:szCs w:val="32"/>
          <w:u w:val="single"/>
        </w:rPr>
        <w:t xml:space="preserve">                      </w:t>
      </w:r>
    </w:p>
    <w:p>
      <w:pPr>
        <w:ind w:firstLine="800" w:firstLineChars="25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课题起止时间  </w:t>
      </w:r>
      <w:r>
        <w:rPr>
          <w:rFonts w:hint="eastAsia"/>
          <w:sz w:val="32"/>
          <w:szCs w:val="32"/>
          <w:u w:val="single"/>
        </w:rPr>
        <w:t xml:space="preserve">                      </w:t>
      </w:r>
    </w:p>
    <w:p>
      <w:pPr>
        <w:ind w:firstLine="800" w:firstLineChars="25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最终成果形式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                     </w:t>
      </w:r>
    </w:p>
    <w:p>
      <w:pPr>
        <w:ind w:firstLine="1120" w:firstLineChars="400"/>
        <w:rPr>
          <w:sz w:val="28"/>
          <w:szCs w:val="28"/>
        </w:rPr>
      </w:pPr>
    </w:p>
    <w:p>
      <w:pPr>
        <w:ind w:firstLine="1120" w:firstLineChars="400"/>
        <w:rPr>
          <w:sz w:val="28"/>
          <w:szCs w:val="28"/>
        </w:rPr>
      </w:pPr>
    </w:p>
    <w:p>
      <w:pPr>
        <w:ind w:firstLine="1280" w:firstLineChars="40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临沂市社会科学界联合会</w:t>
      </w:r>
    </w:p>
    <w:p>
      <w:pPr>
        <w:ind w:firstLine="1232" w:firstLineChars="400"/>
        <w:jc w:val="center"/>
        <w:rPr>
          <w:spacing w:val="-6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1440" w:right="1588" w:bottom="1440" w:left="1588" w:header="851" w:footer="992" w:gutter="0"/>
          <w:cols w:space="425" w:num="1"/>
          <w:titlePg/>
          <w:docGrid w:type="lines" w:linePitch="312" w:charSpace="0"/>
        </w:sectPr>
      </w:pPr>
    </w:p>
    <w:tbl>
      <w:tblPr>
        <w:tblStyle w:val="4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7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8" w:type="dxa"/>
            <w:gridSpan w:val="2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课题研究主要成果简介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0" w:hRule="atLeast"/>
        </w:trPr>
        <w:tc>
          <w:tcPr>
            <w:tcW w:w="8758" w:type="dxa"/>
            <w:gridSpan w:val="2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kern w:val="0"/>
                <w:sz w:val="24"/>
              </w:rPr>
            </w:pPr>
          </w:p>
          <w:p>
            <w:pPr>
              <w:spacing w:line="360" w:lineRule="auto"/>
              <w:ind w:firstLine="436" w:firstLineChars="182"/>
              <w:rPr>
                <w:kern w:val="0"/>
                <w:sz w:val="24"/>
              </w:rPr>
            </w:pPr>
          </w:p>
          <w:p>
            <w:pPr>
              <w:spacing w:line="360" w:lineRule="auto"/>
              <w:ind w:firstLine="436" w:firstLineChars="182"/>
              <w:rPr>
                <w:kern w:val="0"/>
                <w:sz w:val="24"/>
              </w:rPr>
            </w:pPr>
          </w:p>
          <w:p>
            <w:pPr>
              <w:spacing w:line="360" w:lineRule="auto"/>
              <w:ind w:firstLine="436" w:firstLineChars="182"/>
              <w:rPr>
                <w:kern w:val="0"/>
                <w:sz w:val="24"/>
              </w:rPr>
            </w:pPr>
          </w:p>
          <w:p>
            <w:pPr>
              <w:spacing w:line="360" w:lineRule="auto"/>
              <w:ind w:firstLine="436" w:firstLineChars="182"/>
              <w:rPr>
                <w:kern w:val="0"/>
                <w:sz w:val="24"/>
              </w:rPr>
            </w:pPr>
          </w:p>
          <w:p>
            <w:pPr>
              <w:spacing w:line="360" w:lineRule="auto"/>
              <w:ind w:firstLine="436" w:firstLineChars="182"/>
              <w:rPr>
                <w:kern w:val="0"/>
                <w:sz w:val="24"/>
              </w:rPr>
            </w:pPr>
          </w:p>
          <w:p>
            <w:pPr>
              <w:spacing w:line="360" w:lineRule="auto"/>
              <w:ind w:firstLine="436" w:firstLineChars="182"/>
              <w:rPr>
                <w:kern w:val="0"/>
                <w:sz w:val="24"/>
              </w:rPr>
            </w:pPr>
          </w:p>
          <w:p>
            <w:pPr>
              <w:spacing w:line="360" w:lineRule="auto"/>
              <w:ind w:firstLine="436" w:firstLineChars="182"/>
              <w:rPr>
                <w:kern w:val="0"/>
                <w:sz w:val="24"/>
              </w:rPr>
            </w:pPr>
          </w:p>
          <w:p>
            <w:pPr>
              <w:spacing w:line="360" w:lineRule="auto"/>
              <w:ind w:firstLine="436" w:firstLineChars="182"/>
              <w:rPr>
                <w:kern w:val="0"/>
                <w:sz w:val="24"/>
              </w:rPr>
            </w:pPr>
          </w:p>
          <w:p>
            <w:pPr>
              <w:spacing w:line="360" w:lineRule="auto"/>
              <w:ind w:firstLine="436" w:firstLineChars="182"/>
              <w:rPr>
                <w:kern w:val="0"/>
                <w:sz w:val="24"/>
              </w:rPr>
            </w:pPr>
          </w:p>
          <w:p>
            <w:pPr>
              <w:spacing w:line="360" w:lineRule="auto"/>
              <w:ind w:firstLine="436" w:firstLineChars="182"/>
              <w:rPr>
                <w:kern w:val="0"/>
                <w:sz w:val="24"/>
              </w:rPr>
            </w:pPr>
          </w:p>
          <w:p>
            <w:pPr>
              <w:spacing w:line="360" w:lineRule="auto"/>
              <w:ind w:firstLine="436" w:firstLineChars="182"/>
              <w:rPr>
                <w:kern w:val="0"/>
                <w:sz w:val="24"/>
              </w:rPr>
            </w:pPr>
          </w:p>
          <w:p>
            <w:pPr>
              <w:spacing w:line="360" w:lineRule="auto"/>
              <w:ind w:firstLine="436" w:firstLineChars="182"/>
              <w:rPr>
                <w:kern w:val="0"/>
                <w:sz w:val="24"/>
              </w:rPr>
            </w:pPr>
          </w:p>
          <w:p>
            <w:pPr>
              <w:spacing w:line="360" w:lineRule="auto"/>
              <w:ind w:firstLine="436" w:firstLineChars="182"/>
              <w:rPr>
                <w:kern w:val="0"/>
                <w:sz w:val="24"/>
              </w:rPr>
            </w:pPr>
          </w:p>
          <w:p>
            <w:pPr>
              <w:spacing w:line="360" w:lineRule="auto"/>
              <w:ind w:firstLine="436" w:firstLineChars="182"/>
              <w:rPr>
                <w:kern w:val="0"/>
                <w:sz w:val="24"/>
              </w:rPr>
            </w:pPr>
          </w:p>
          <w:p>
            <w:pPr>
              <w:spacing w:line="360" w:lineRule="auto"/>
              <w:ind w:firstLine="436" w:firstLineChars="182"/>
              <w:rPr>
                <w:kern w:val="0"/>
                <w:sz w:val="24"/>
              </w:rPr>
            </w:pPr>
          </w:p>
          <w:p>
            <w:pPr>
              <w:spacing w:line="360" w:lineRule="auto"/>
              <w:ind w:firstLine="436" w:firstLineChars="182"/>
              <w:rPr>
                <w:kern w:val="0"/>
                <w:sz w:val="24"/>
              </w:rPr>
            </w:pPr>
          </w:p>
          <w:p>
            <w:pPr>
              <w:spacing w:line="360" w:lineRule="auto"/>
              <w:ind w:firstLine="436" w:firstLineChars="182"/>
              <w:rPr>
                <w:kern w:val="0"/>
                <w:sz w:val="24"/>
              </w:rPr>
            </w:pPr>
          </w:p>
          <w:p>
            <w:pPr>
              <w:spacing w:line="360" w:lineRule="auto"/>
              <w:ind w:firstLine="436" w:firstLineChars="182"/>
              <w:rPr>
                <w:kern w:val="0"/>
                <w:sz w:val="24"/>
              </w:rPr>
            </w:pPr>
          </w:p>
          <w:p>
            <w:pPr>
              <w:spacing w:line="360" w:lineRule="auto"/>
              <w:ind w:firstLine="436" w:firstLineChars="182"/>
              <w:rPr>
                <w:kern w:val="0"/>
                <w:sz w:val="24"/>
              </w:rPr>
            </w:pPr>
          </w:p>
          <w:p>
            <w:pPr>
              <w:spacing w:line="360" w:lineRule="auto"/>
              <w:ind w:firstLine="436" w:firstLineChars="182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04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联系方式</w:t>
            </w:r>
          </w:p>
        </w:tc>
        <w:tc>
          <w:tcPr>
            <w:tcW w:w="7154" w:type="dxa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758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课题完成单位结题意见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8758" w:type="dxa"/>
            <w:gridSpan w:val="2"/>
          </w:tcPr>
          <w:p>
            <w:pPr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</w:p>
          <w:p>
            <w:pPr>
              <w:ind w:firstLine="5520" w:firstLineChars="230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单位（盖章）</w:t>
            </w:r>
          </w:p>
          <w:p>
            <w:pPr>
              <w:ind w:firstLine="5520" w:firstLineChars="2300"/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                   年   月   日</w:t>
            </w:r>
          </w:p>
        </w:tc>
      </w:tr>
    </w:tbl>
    <w:p>
      <w:pPr>
        <w:rPr>
          <w:sz w:val="24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市课题鉴定专家组意见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6" w:hRule="atLeast"/>
        </w:trPr>
        <w:tc>
          <w:tcPr>
            <w:tcW w:w="8522" w:type="dxa"/>
          </w:tcPr>
          <w:p>
            <w:pPr>
              <w:ind w:firstLine="640" w:firstLineChars="200"/>
              <w:rPr>
                <w:kern w:val="0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rPr>
                <w:kern w:val="0"/>
                <w:sz w:val="32"/>
                <w:szCs w:val="32"/>
              </w:rPr>
            </w:pPr>
          </w:p>
          <w:p>
            <w:pPr>
              <w:rPr>
                <w:kern w:val="0"/>
                <w:sz w:val="32"/>
                <w:szCs w:val="32"/>
              </w:rPr>
            </w:pPr>
          </w:p>
          <w:p>
            <w:pPr>
              <w:rPr>
                <w:kern w:val="0"/>
                <w:sz w:val="32"/>
                <w:szCs w:val="32"/>
              </w:rPr>
            </w:pPr>
          </w:p>
          <w:p>
            <w:pPr>
              <w:rPr>
                <w:kern w:val="0"/>
                <w:sz w:val="32"/>
                <w:szCs w:val="32"/>
              </w:rPr>
            </w:pPr>
          </w:p>
          <w:p>
            <w:pPr>
              <w:rPr>
                <w:kern w:val="0"/>
                <w:sz w:val="32"/>
                <w:szCs w:val="32"/>
              </w:rPr>
            </w:pPr>
          </w:p>
          <w:p>
            <w:pPr>
              <w:rPr>
                <w:kern w:val="0"/>
                <w:sz w:val="32"/>
                <w:szCs w:val="32"/>
              </w:rPr>
            </w:pPr>
          </w:p>
          <w:p>
            <w:pPr>
              <w:rPr>
                <w:kern w:val="0"/>
                <w:sz w:val="32"/>
                <w:szCs w:val="32"/>
              </w:rPr>
            </w:pPr>
          </w:p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</w:t>
            </w:r>
            <w:r>
              <w:rPr>
                <w:rFonts w:hint="eastAsia"/>
                <w:kern w:val="0"/>
                <w:sz w:val="24"/>
              </w:rPr>
              <w:t xml:space="preserve">           </w:t>
            </w:r>
          </w:p>
          <w:p>
            <w:pPr>
              <w:rPr>
                <w:kern w:val="0"/>
                <w:sz w:val="24"/>
              </w:rPr>
            </w:pPr>
          </w:p>
          <w:p>
            <w:pPr>
              <w:ind w:firstLine="5040" w:firstLineChars="210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鉴定组组长（签字）</w:t>
            </w:r>
          </w:p>
          <w:p>
            <w:pPr>
              <w:rPr>
                <w:kern w:val="0"/>
                <w:sz w:val="24"/>
              </w:rPr>
            </w:pPr>
          </w:p>
          <w:p>
            <w:pPr>
              <w:ind w:firstLine="5880" w:firstLineChars="245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  月</w:t>
            </w:r>
          </w:p>
          <w:p>
            <w:pPr>
              <w:rPr>
                <w:kern w:val="0"/>
                <w:sz w:val="24"/>
              </w:rPr>
            </w:pPr>
          </w:p>
        </w:tc>
      </w:tr>
    </w:tbl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</w:t>
      </w:r>
    </w:p>
    <w:tbl>
      <w:tblPr>
        <w:tblStyle w:val="4"/>
        <w:tblW w:w="955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409"/>
        <w:gridCol w:w="3745"/>
        <w:gridCol w:w="2395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558" w:type="dxa"/>
            <w:gridSpan w:val="5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课题鉴定情况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35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课题完成时间</w:t>
            </w:r>
          </w:p>
        </w:tc>
        <w:tc>
          <w:tcPr>
            <w:tcW w:w="3745" w:type="dxa"/>
          </w:tcPr>
          <w:p/>
        </w:tc>
        <w:tc>
          <w:tcPr>
            <w:tcW w:w="2395" w:type="dxa"/>
          </w:tcPr>
          <w:p>
            <w:pPr>
              <w:jc w:val="center"/>
            </w:pPr>
            <w:r>
              <w:rPr>
                <w:rFonts w:hint="eastAsia"/>
              </w:rPr>
              <w:t>通过鉴定日期</w:t>
            </w:r>
          </w:p>
        </w:tc>
        <w:tc>
          <w:tcPr>
            <w:tcW w:w="158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35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课题鉴定方式</w:t>
            </w:r>
          </w:p>
        </w:tc>
        <w:tc>
          <w:tcPr>
            <w:tcW w:w="3745" w:type="dxa"/>
          </w:tcPr>
          <w:p/>
        </w:tc>
        <w:tc>
          <w:tcPr>
            <w:tcW w:w="2395" w:type="dxa"/>
          </w:tcPr>
          <w:p>
            <w:pPr>
              <w:jc w:val="center"/>
            </w:pPr>
            <w:r>
              <w:rPr>
                <w:rFonts w:hint="eastAsia"/>
              </w:rPr>
              <w:t>鉴定组人数</w:t>
            </w:r>
          </w:p>
        </w:tc>
        <w:tc>
          <w:tcPr>
            <w:tcW w:w="158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26" w:type="dxa"/>
            <w:vMerge w:val="restart"/>
          </w:tcPr>
          <w:p/>
          <w:p/>
          <w:p>
            <w:r>
              <w:rPr>
                <w:rFonts w:hint="eastAsia"/>
              </w:rPr>
              <w:t>鉴定组成员名单</w:t>
            </w:r>
          </w:p>
        </w:tc>
        <w:tc>
          <w:tcPr>
            <w:tcW w:w="1409" w:type="dxa"/>
          </w:tcPr>
          <w:p>
            <w:pPr>
              <w:jc w:val="center"/>
            </w:pPr>
            <w:r>
              <w:rPr>
                <w:rFonts w:hint="eastAsia"/>
              </w:rPr>
              <w:t>姓     名</w:t>
            </w:r>
          </w:p>
        </w:tc>
        <w:tc>
          <w:tcPr>
            <w:tcW w:w="3745" w:type="dxa"/>
          </w:tcPr>
          <w:p>
            <w:pPr>
              <w:jc w:val="center"/>
            </w:pPr>
            <w:r>
              <w:rPr>
                <w:rFonts w:hint="eastAsia"/>
              </w:rPr>
              <w:t>工  作  单  位</w:t>
            </w:r>
          </w:p>
        </w:tc>
        <w:tc>
          <w:tcPr>
            <w:tcW w:w="2395" w:type="dxa"/>
          </w:tcPr>
          <w:p>
            <w:pPr>
              <w:jc w:val="center"/>
            </w:pPr>
            <w:r>
              <w:rPr>
                <w:rFonts w:hint="eastAsia"/>
              </w:rPr>
              <w:t>职  务  职  称</w:t>
            </w:r>
          </w:p>
        </w:tc>
        <w:tc>
          <w:tcPr>
            <w:tcW w:w="1583" w:type="dxa"/>
          </w:tcPr>
          <w:p>
            <w:pPr>
              <w:jc w:val="center"/>
            </w:pPr>
            <w:r>
              <w:rPr>
                <w:rFonts w:hint="eastAsia"/>
              </w:rPr>
              <w:t>个 人 签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426" w:type="dxa"/>
            <w:vMerge w:val="continue"/>
          </w:tcPr>
          <w:p/>
        </w:tc>
        <w:tc>
          <w:tcPr>
            <w:tcW w:w="1409" w:type="dxa"/>
          </w:tcPr>
          <w:p/>
        </w:tc>
        <w:tc>
          <w:tcPr>
            <w:tcW w:w="3745" w:type="dxa"/>
          </w:tcPr>
          <w:p/>
        </w:tc>
        <w:tc>
          <w:tcPr>
            <w:tcW w:w="2395" w:type="dxa"/>
          </w:tcPr>
          <w:p/>
        </w:tc>
        <w:tc>
          <w:tcPr>
            <w:tcW w:w="158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26" w:type="dxa"/>
            <w:vMerge w:val="continue"/>
          </w:tcPr>
          <w:p/>
        </w:tc>
        <w:tc>
          <w:tcPr>
            <w:tcW w:w="1409" w:type="dxa"/>
          </w:tcPr>
          <w:p/>
        </w:tc>
        <w:tc>
          <w:tcPr>
            <w:tcW w:w="3745" w:type="dxa"/>
          </w:tcPr>
          <w:p/>
        </w:tc>
        <w:tc>
          <w:tcPr>
            <w:tcW w:w="2395" w:type="dxa"/>
          </w:tcPr>
          <w:p/>
        </w:tc>
        <w:tc>
          <w:tcPr>
            <w:tcW w:w="158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" w:type="dxa"/>
            <w:vMerge w:val="continue"/>
          </w:tcPr>
          <w:p/>
        </w:tc>
        <w:tc>
          <w:tcPr>
            <w:tcW w:w="1409" w:type="dxa"/>
          </w:tcPr>
          <w:p/>
        </w:tc>
        <w:tc>
          <w:tcPr>
            <w:tcW w:w="3745" w:type="dxa"/>
          </w:tcPr>
          <w:p/>
        </w:tc>
        <w:tc>
          <w:tcPr>
            <w:tcW w:w="2395" w:type="dxa"/>
          </w:tcPr>
          <w:p/>
        </w:tc>
        <w:tc>
          <w:tcPr>
            <w:tcW w:w="158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6" w:type="dxa"/>
            <w:vMerge w:val="continue"/>
          </w:tcPr>
          <w:p/>
        </w:tc>
        <w:tc>
          <w:tcPr>
            <w:tcW w:w="1409" w:type="dxa"/>
          </w:tcPr>
          <w:p/>
        </w:tc>
        <w:tc>
          <w:tcPr>
            <w:tcW w:w="3745" w:type="dxa"/>
          </w:tcPr>
          <w:p/>
        </w:tc>
        <w:tc>
          <w:tcPr>
            <w:tcW w:w="2395" w:type="dxa"/>
          </w:tcPr>
          <w:p/>
        </w:tc>
        <w:tc>
          <w:tcPr>
            <w:tcW w:w="158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6" w:type="dxa"/>
            <w:vMerge w:val="continue"/>
          </w:tcPr>
          <w:p/>
        </w:tc>
        <w:tc>
          <w:tcPr>
            <w:tcW w:w="1409" w:type="dxa"/>
          </w:tcPr>
          <w:p/>
        </w:tc>
        <w:tc>
          <w:tcPr>
            <w:tcW w:w="3745" w:type="dxa"/>
          </w:tcPr>
          <w:p/>
        </w:tc>
        <w:tc>
          <w:tcPr>
            <w:tcW w:w="2395" w:type="dxa"/>
          </w:tcPr>
          <w:p/>
        </w:tc>
        <w:tc>
          <w:tcPr>
            <w:tcW w:w="158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" w:type="dxa"/>
            <w:vMerge w:val="continue"/>
          </w:tcPr>
          <w:p/>
        </w:tc>
        <w:tc>
          <w:tcPr>
            <w:tcW w:w="1409" w:type="dxa"/>
          </w:tcPr>
          <w:p/>
        </w:tc>
        <w:tc>
          <w:tcPr>
            <w:tcW w:w="3745" w:type="dxa"/>
          </w:tcPr>
          <w:p/>
        </w:tc>
        <w:tc>
          <w:tcPr>
            <w:tcW w:w="2395" w:type="dxa"/>
          </w:tcPr>
          <w:p/>
        </w:tc>
        <w:tc>
          <w:tcPr>
            <w:tcW w:w="158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" w:type="dxa"/>
            <w:vMerge w:val="continue"/>
          </w:tcPr>
          <w:p/>
        </w:tc>
        <w:tc>
          <w:tcPr>
            <w:tcW w:w="1409" w:type="dxa"/>
          </w:tcPr>
          <w:p/>
        </w:tc>
        <w:tc>
          <w:tcPr>
            <w:tcW w:w="3745" w:type="dxa"/>
          </w:tcPr>
          <w:p/>
        </w:tc>
        <w:tc>
          <w:tcPr>
            <w:tcW w:w="2395" w:type="dxa"/>
          </w:tcPr>
          <w:p/>
        </w:tc>
        <w:tc>
          <w:tcPr>
            <w:tcW w:w="158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" w:type="dxa"/>
            <w:vMerge w:val="continue"/>
          </w:tcPr>
          <w:p/>
        </w:tc>
        <w:tc>
          <w:tcPr>
            <w:tcW w:w="1409" w:type="dxa"/>
          </w:tcPr>
          <w:p/>
        </w:tc>
        <w:tc>
          <w:tcPr>
            <w:tcW w:w="3745" w:type="dxa"/>
          </w:tcPr>
          <w:p/>
        </w:tc>
        <w:tc>
          <w:tcPr>
            <w:tcW w:w="2395" w:type="dxa"/>
          </w:tcPr>
          <w:p/>
        </w:tc>
        <w:tc>
          <w:tcPr>
            <w:tcW w:w="158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6" w:type="dxa"/>
            <w:vMerge w:val="continue"/>
          </w:tcPr>
          <w:p/>
        </w:tc>
        <w:tc>
          <w:tcPr>
            <w:tcW w:w="1409" w:type="dxa"/>
          </w:tcPr>
          <w:p/>
        </w:tc>
        <w:tc>
          <w:tcPr>
            <w:tcW w:w="3745" w:type="dxa"/>
          </w:tcPr>
          <w:p/>
        </w:tc>
        <w:tc>
          <w:tcPr>
            <w:tcW w:w="2395" w:type="dxa"/>
          </w:tcPr>
          <w:p/>
        </w:tc>
        <w:tc>
          <w:tcPr>
            <w:tcW w:w="158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26" w:type="dxa"/>
            <w:vMerge w:val="continue"/>
          </w:tcPr>
          <w:p/>
        </w:tc>
        <w:tc>
          <w:tcPr>
            <w:tcW w:w="1409" w:type="dxa"/>
          </w:tcPr>
          <w:p/>
        </w:tc>
        <w:tc>
          <w:tcPr>
            <w:tcW w:w="3745" w:type="dxa"/>
          </w:tcPr>
          <w:p/>
        </w:tc>
        <w:tc>
          <w:tcPr>
            <w:tcW w:w="2395" w:type="dxa"/>
          </w:tcPr>
          <w:p/>
        </w:tc>
        <w:tc>
          <w:tcPr>
            <w:tcW w:w="158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558" w:type="dxa"/>
            <w:gridSpan w:val="5"/>
          </w:tcPr>
          <w:p>
            <w:pPr>
              <w:jc w:val="center"/>
            </w:pPr>
            <w:r>
              <w:rPr>
                <w:rFonts w:hint="eastAsia"/>
              </w:rPr>
              <w:t>临 沂 市 社 会 科 学 界 联 合 会 终 审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7" w:hRule="atLeast"/>
        </w:trPr>
        <w:tc>
          <w:tcPr>
            <w:tcW w:w="9558" w:type="dxa"/>
            <w:gridSpan w:val="5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6480" w:firstLineChars="2700"/>
              <w:rPr>
                <w:sz w:val="24"/>
              </w:rPr>
            </w:pPr>
          </w:p>
          <w:p>
            <w:pPr>
              <w:ind w:firstLine="6480" w:firstLineChars="2700"/>
              <w:rPr>
                <w:sz w:val="24"/>
              </w:rPr>
            </w:pPr>
          </w:p>
          <w:p>
            <w:pPr>
              <w:ind w:firstLine="6480" w:firstLineChars="2700"/>
              <w:rPr>
                <w:sz w:val="24"/>
              </w:rPr>
            </w:pPr>
          </w:p>
          <w:p>
            <w:pPr>
              <w:ind w:firstLine="6480" w:firstLineChars="2700"/>
              <w:rPr>
                <w:sz w:val="24"/>
              </w:rPr>
            </w:pPr>
            <w:r>
              <w:rPr>
                <w:rFonts w:hint="eastAsia"/>
                <w:sz w:val="24"/>
              </w:rPr>
              <w:t>单位 （盖章）</w:t>
            </w:r>
          </w:p>
          <w:p>
            <w:pPr>
              <w:ind w:firstLine="6480" w:firstLineChars="2700"/>
              <w:rPr>
                <w:sz w:val="24"/>
              </w:rPr>
            </w:pPr>
          </w:p>
          <w:p>
            <w:pPr>
              <w:ind w:firstLine="6600" w:firstLineChars="2750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  <w:p>
            <w:pPr>
              <w:ind w:firstLine="6600" w:firstLineChars="275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9558" w:type="dxa"/>
            <w:gridSpan w:val="5"/>
          </w:tcPr>
          <w:p>
            <w:r>
              <w:rPr>
                <w:rFonts w:hint="eastAsia"/>
              </w:rPr>
              <w:t xml:space="preserve">1、评审书用钢笔填写或用电脑打印，一式三份，通过鉴定后，市、单位、课题组各存一份。     </w:t>
            </w:r>
          </w:p>
          <w:p>
            <w:r>
              <w:rPr>
                <w:rFonts w:hint="eastAsia"/>
              </w:rPr>
              <w:t xml:space="preserve">2、评审书可以打印或复印，但签字、盖章后不能打印或复印。                                             </w:t>
            </w:r>
          </w:p>
          <w:p>
            <w:r>
              <w:rPr>
                <w:rFonts w:hint="eastAsia"/>
              </w:rPr>
              <w:t>3、评审书封面编号不填写。通过鉴定后由市社科联统一填写。</w:t>
            </w: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注：结题鉴定评审书须正反面打印。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pgSz w:w="11907" w:h="16840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6</w:t>
    </w:r>
    <w:r>
      <w:rPr>
        <w:rStyle w:val="7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71B2"/>
    <w:rsid w:val="00041A9C"/>
    <w:rsid w:val="00311525"/>
    <w:rsid w:val="004C2266"/>
    <w:rsid w:val="00680D51"/>
    <w:rsid w:val="007F280E"/>
    <w:rsid w:val="009170FA"/>
    <w:rsid w:val="00923CBD"/>
    <w:rsid w:val="00A91A35"/>
    <w:rsid w:val="00AC767B"/>
    <w:rsid w:val="00AE4B7A"/>
    <w:rsid w:val="00C212F9"/>
    <w:rsid w:val="00CB1C6E"/>
    <w:rsid w:val="00CC5068"/>
    <w:rsid w:val="00D071B2"/>
    <w:rsid w:val="00E4002B"/>
    <w:rsid w:val="00F13456"/>
    <w:rsid w:val="00F40F18"/>
    <w:rsid w:val="626D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page number"/>
    <w:basedOn w:val="5"/>
    <w:uiPriority w:val="0"/>
  </w:style>
  <w:style w:type="character" w:customStyle="1" w:styleId="8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9">
    <w:name w:val="页脚 Char"/>
    <w:basedOn w:val="5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578</Words>
  <Characters>3301</Characters>
  <Lines>27</Lines>
  <Paragraphs>7</Paragraphs>
  <TotalTime>3</TotalTime>
  <ScaleCrop>false</ScaleCrop>
  <LinksUpToDate>false</LinksUpToDate>
  <CharactersWithSpaces>3872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2019-09-25T04:07:00Z</dcterms:created>
  <dc:creator>微软用户</dc:creator>
  <cp:lastModifiedBy>Administrator</cp:lastModifiedBy>
  <dcterms:modified xsi:type="dcterms:W3CDTF">2019-09-26T08:47:13Z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